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960" w:rsidRPr="00B4025B" w:rsidRDefault="00870BDF" w:rsidP="00B4025B">
      <w:pPr>
        <w:widowControl w:val="0"/>
        <w:spacing w:after="0"/>
        <w:jc w:val="right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</w:rPr>
        <w:t>Załącznik Nr 2</w:t>
      </w:r>
      <w:r w:rsidR="004A3960" w:rsidRPr="00B4025B">
        <w:rPr>
          <w:rFonts w:ascii="Arial Narrow" w:hAnsi="Arial Narrow" w:cs="Times New Roman"/>
          <w:sz w:val="24"/>
          <w:szCs w:val="24"/>
        </w:rPr>
        <w:t xml:space="preserve"> do Uchwały Nr </w:t>
      </w:r>
      <w:r w:rsidR="00B4025B" w:rsidRPr="00B4025B">
        <w:rPr>
          <w:rFonts w:ascii="Arial Narrow" w:hAnsi="Arial Narrow" w:cs="Times New Roman"/>
          <w:sz w:val="24"/>
          <w:szCs w:val="24"/>
        </w:rPr>
        <w:t>139/2016-2020</w:t>
      </w:r>
      <w:r w:rsidR="00B4025B" w:rsidRPr="00B4025B">
        <w:rPr>
          <w:rFonts w:ascii="Arial Narrow" w:hAnsi="Arial Narrow" w:cs="Times New Roman"/>
          <w:sz w:val="24"/>
          <w:szCs w:val="24"/>
        </w:rPr>
        <w:br/>
        <w:t>Senatu Aka</w:t>
      </w:r>
      <w:r w:rsidR="004A3960" w:rsidRPr="00B4025B">
        <w:rPr>
          <w:rFonts w:ascii="Arial Narrow" w:hAnsi="Arial Narrow" w:cs="Times New Roman"/>
          <w:sz w:val="24"/>
          <w:szCs w:val="24"/>
        </w:rPr>
        <w:t xml:space="preserve">demickiego PP z dnia </w:t>
      </w:r>
      <w:r w:rsidR="002D6A7E" w:rsidRPr="00B4025B">
        <w:rPr>
          <w:rFonts w:ascii="Arial Narrow" w:hAnsi="Arial Narrow" w:cs="Times New Roman"/>
          <w:sz w:val="24"/>
          <w:szCs w:val="24"/>
        </w:rPr>
        <w:t>30 stycznia 2019</w:t>
      </w:r>
      <w:r w:rsidR="004A3960" w:rsidRPr="00B4025B">
        <w:rPr>
          <w:rFonts w:ascii="Arial Narrow" w:hAnsi="Arial Narrow" w:cs="Times New Roman"/>
          <w:sz w:val="24"/>
          <w:szCs w:val="24"/>
        </w:rPr>
        <w:t xml:space="preserve"> r.</w:t>
      </w:r>
    </w:p>
    <w:p w:rsidR="004A3960" w:rsidRPr="00B4025B" w:rsidRDefault="004A3960" w:rsidP="00B4025B">
      <w:pPr>
        <w:widowControl w:val="0"/>
        <w:spacing w:after="0"/>
        <w:jc w:val="center"/>
        <w:rPr>
          <w:rFonts w:ascii="Arial Narrow" w:hAnsi="Arial Narrow" w:cs="Times New Roman"/>
          <w:sz w:val="24"/>
          <w:szCs w:val="24"/>
        </w:rPr>
      </w:pPr>
    </w:p>
    <w:p w:rsidR="004A3960" w:rsidRPr="00B4025B" w:rsidRDefault="004A3960" w:rsidP="00B4025B">
      <w:pPr>
        <w:widowControl w:val="0"/>
        <w:spacing w:after="0"/>
        <w:jc w:val="center"/>
        <w:rPr>
          <w:rFonts w:ascii="Arial Narrow" w:hAnsi="Arial Narrow" w:cs="Times New Roman"/>
          <w:sz w:val="24"/>
          <w:szCs w:val="24"/>
        </w:rPr>
      </w:pPr>
    </w:p>
    <w:p w:rsidR="00141528" w:rsidRDefault="004E46F6" w:rsidP="004E46F6">
      <w:pPr>
        <w:widowControl w:val="0"/>
        <w:spacing w:after="0"/>
        <w:jc w:val="center"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>DOSTOSOWANIE PROGRAMÓW STUDIÓW DO OBECNIE OBOWIĄZUJĄCYCH PRZEPISÓW</w:t>
      </w:r>
    </w:p>
    <w:p w:rsidR="004A3960" w:rsidRPr="00B4025B" w:rsidRDefault="004A396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</w:p>
    <w:p w:rsidR="002E26DF" w:rsidRPr="00B4025B" w:rsidRDefault="00115C02" w:rsidP="00B4025B">
      <w:pPr>
        <w:pStyle w:val="Akapitzlist"/>
        <w:widowControl w:val="0"/>
        <w:numPr>
          <w:ilvl w:val="0"/>
          <w:numId w:val="4"/>
        </w:numPr>
        <w:spacing w:after="0" w:line="240" w:lineRule="auto"/>
        <w:ind w:left="567" w:hanging="578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>Ogólna charakterystyka</w:t>
      </w:r>
      <w:r w:rsidR="00521896" w:rsidRPr="00B4025B">
        <w:rPr>
          <w:rFonts w:ascii="Arial Narrow" w:hAnsi="Arial Narrow" w:cs="Times New Roman"/>
          <w:sz w:val="24"/>
          <w:szCs w:val="24"/>
          <w:u w:val="single"/>
        </w:rPr>
        <w:t xml:space="preserve"> studiów</w:t>
      </w:r>
      <w:r w:rsidR="00E127C5" w:rsidRPr="00B4025B">
        <w:rPr>
          <w:rFonts w:ascii="Arial Narrow" w:hAnsi="Arial Narrow" w:cs="Times New Roman"/>
          <w:sz w:val="24"/>
          <w:szCs w:val="24"/>
          <w:u w:val="single"/>
        </w:rPr>
        <w:t>.</w:t>
      </w:r>
    </w:p>
    <w:p w:rsidR="00A1546D" w:rsidRPr="00B4025B" w:rsidRDefault="00A1546D" w:rsidP="00B4025B">
      <w:pPr>
        <w:pStyle w:val="Akapitzlist"/>
        <w:widowControl w:val="0"/>
        <w:spacing w:after="0" w:line="240" w:lineRule="auto"/>
        <w:ind w:left="567"/>
        <w:jc w:val="both"/>
        <w:rPr>
          <w:rFonts w:ascii="Arial Narrow" w:hAnsi="Arial Narrow" w:cs="Times New Roman"/>
          <w:sz w:val="16"/>
          <w:szCs w:val="16"/>
        </w:rPr>
      </w:pPr>
    </w:p>
    <w:p w:rsidR="009C7D72" w:rsidRDefault="002E26DF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Nazwa kierunku</w:t>
      </w:r>
      <w:r w:rsidR="009C7D72" w:rsidRPr="00B4025B">
        <w:rPr>
          <w:rFonts w:ascii="Arial Narrow" w:hAnsi="Arial Narrow" w:cs="Times New Roman"/>
          <w:b/>
          <w:sz w:val="24"/>
          <w:szCs w:val="24"/>
        </w:rPr>
        <w:t xml:space="preserve"> studiów</w:t>
      </w:r>
      <w:r w:rsidRPr="00B4025B">
        <w:rPr>
          <w:rFonts w:ascii="Arial Narrow" w:hAnsi="Arial Narrow" w:cs="Times New Roman"/>
          <w:sz w:val="24"/>
          <w:szCs w:val="24"/>
        </w:rPr>
        <w:t>:</w:t>
      </w:r>
    </w:p>
    <w:p w:rsidR="00B7285F" w:rsidRPr="00B2719D" w:rsidRDefault="00AC2350" w:rsidP="00B7285F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AC2350">
        <w:rPr>
          <w:rFonts w:ascii="Arial Narrow" w:hAnsi="Arial Narrow" w:cs="Arial"/>
        </w:rPr>
        <w:t>Automatic Control and Robotics</w:t>
      </w:r>
      <w:bookmarkStart w:id="0" w:name="_GoBack"/>
      <w:bookmarkEnd w:id="0"/>
    </w:p>
    <w:p w:rsidR="004072D4" w:rsidRPr="00B4025B" w:rsidRDefault="004072D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086753" w:rsidRPr="00B4025B" w:rsidRDefault="00D064FD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Poziom studiów</w:t>
      </w:r>
      <w:r w:rsidR="00AC6067"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4072D4" w:rsidRPr="00B2719D" w:rsidRDefault="00B2719D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pacing w:val="-4"/>
        </w:rPr>
      </w:pPr>
      <w:r w:rsidRPr="00B2719D">
        <w:rPr>
          <w:rFonts w:ascii="Arial Narrow" w:hAnsi="Arial Narrow" w:cs="Arial"/>
        </w:rPr>
        <w:t>studia pierwszego stopnia</w:t>
      </w:r>
    </w:p>
    <w:p w:rsidR="004072D4" w:rsidRPr="00B4025B" w:rsidRDefault="004072D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086753" w:rsidRPr="00B4025B" w:rsidRDefault="0021414C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 xml:space="preserve">Poziom Polskiej Ramy Kwalifikacji: </w:t>
      </w:r>
    </w:p>
    <w:p w:rsidR="004072D4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</w:rPr>
      </w:pPr>
      <w:r w:rsidRPr="00B2719D">
        <w:rPr>
          <w:rFonts w:ascii="Arial Narrow" w:hAnsi="Arial Narrow" w:cs="Arial"/>
        </w:rPr>
        <w:t>szósty</w:t>
      </w:r>
    </w:p>
    <w:p w:rsidR="004072D4" w:rsidRPr="00B4025B" w:rsidRDefault="004072D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086753" w:rsidRPr="002A512F" w:rsidRDefault="00C32D9C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F</w:t>
      </w:r>
      <w:r w:rsidR="00470F8A" w:rsidRPr="00B4025B">
        <w:rPr>
          <w:rFonts w:ascii="Arial Narrow" w:hAnsi="Arial Narrow" w:cs="Times New Roman"/>
          <w:b/>
          <w:sz w:val="24"/>
          <w:szCs w:val="24"/>
        </w:rPr>
        <w:t>orma</w:t>
      </w:r>
      <w:r w:rsidR="00D064FD" w:rsidRPr="00B4025B">
        <w:rPr>
          <w:rFonts w:ascii="Arial Narrow" w:hAnsi="Arial Narrow" w:cs="Times New Roman"/>
          <w:b/>
          <w:sz w:val="24"/>
          <w:szCs w:val="24"/>
        </w:rPr>
        <w:t xml:space="preserve"> studiów</w:t>
      </w:r>
      <w:r w:rsidR="00506D2A" w:rsidRPr="00B4025B">
        <w:rPr>
          <w:rFonts w:ascii="Arial Narrow" w:hAnsi="Arial Narrow" w:cs="Times New Roman"/>
          <w:sz w:val="24"/>
          <w:szCs w:val="24"/>
        </w:rPr>
        <w:t>:</w:t>
      </w:r>
    </w:p>
    <w:p w:rsidR="00A17990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</w:rPr>
      </w:pPr>
      <w:r w:rsidRPr="00B2719D">
        <w:rPr>
          <w:rFonts w:ascii="Arial Narrow" w:hAnsi="Arial Narrow" w:cs="Arial"/>
        </w:rPr>
        <w:t>studia stacjonarne</w:t>
      </w:r>
    </w:p>
    <w:p w:rsidR="008A074B" w:rsidRPr="00B4025B" w:rsidRDefault="008A074B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B201BF" w:rsidRPr="002A512F" w:rsidRDefault="002030CF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Profil studiów</w:t>
      </w:r>
      <w:r w:rsidRPr="00B4025B">
        <w:rPr>
          <w:rFonts w:ascii="Arial Narrow" w:hAnsi="Arial Narrow" w:cs="Times New Roman"/>
          <w:sz w:val="24"/>
          <w:szCs w:val="24"/>
        </w:rPr>
        <w:t>:</w:t>
      </w:r>
    </w:p>
    <w:p w:rsidR="00A17990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</w:rPr>
      </w:pPr>
      <w:r w:rsidRPr="00B2719D">
        <w:rPr>
          <w:rFonts w:ascii="Arial Narrow" w:hAnsi="Arial Narrow" w:cs="Arial"/>
        </w:rPr>
        <w:t>ogólnoakademicki</w:t>
      </w:r>
    </w:p>
    <w:p w:rsidR="00A17990" w:rsidRPr="00B4025B" w:rsidRDefault="00A1799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B201BF" w:rsidRPr="002A512F" w:rsidRDefault="00A1546D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Tytuł zawodowy nadawany absolwentom</w:t>
      </w:r>
      <w:r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A1546D" w:rsidRPr="00B2719D" w:rsidRDefault="005246D5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5246D5">
        <w:rPr>
          <w:rFonts w:ascii="Arial Narrow" w:hAnsi="Arial Narrow" w:cs="Arial"/>
        </w:rPr>
        <w:t>Bachelor of Science Engineer</w:t>
      </w:r>
    </w:p>
    <w:p w:rsidR="00A17990" w:rsidRPr="00B4025B" w:rsidRDefault="00A17990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937C50" w:rsidRPr="00B4025B" w:rsidRDefault="00937C50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Dziedzina nauki/sztuki:</w:t>
      </w:r>
    </w:p>
    <w:p w:rsidR="009C6365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2719D">
        <w:rPr>
          <w:rFonts w:ascii="Arial Narrow" w:hAnsi="Arial Narrow" w:cs="Arial"/>
        </w:rPr>
        <w:t>nauki inżynieryjno-techniczne</w:t>
      </w:r>
    </w:p>
    <w:p w:rsidR="00A17990" w:rsidRPr="00B4025B" w:rsidRDefault="00A17990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560BBC" w:rsidRPr="00B4025B" w:rsidRDefault="003B636C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Dyscyplina</w:t>
      </w:r>
      <w:r w:rsidR="00937C50" w:rsidRPr="00B4025B">
        <w:rPr>
          <w:rFonts w:ascii="Arial Narrow" w:hAnsi="Arial Narrow" w:cs="Times New Roman"/>
          <w:b/>
          <w:sz w:val="24"/>
          <w:szCs w:val="24"/>
        </w:rPr>
        <w:t xml:space="preserve"> naukowa/artystyczna</w:t>
      </w:r>
      <w:r w:rsidR="00560BBC" w:rsidRPr="00B4025B">
        <w:rPr>
          <w:rFonts w:ascii="Arial Narrow" w:hAnsi="Arial Narrow" w:cs="Times New Roman"/>
          <w:b/>
          <w:sz w:val="24"/>
          <w:szCs w:val="24"/>
        </w:rPr>
        <w:t>:</w:t>
      </w:r>
    </w:p>
    <w:p w:rsidR="00A1546D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2719D">
        <w:rPr>
          <w:rFonts w:ascii="Arial Narrow" w:hAnsi="Arial Narrow" w:cs="Arial"/>
        </w:rPr>
        <w:t>automatyka, elektronika i elektrotechnika</w:t>
      </w:r>
    </w:p>
    <w:p w:rsidR="00A17990" w:rsidRPr="00B4025B" w:rsidRDefault="00A1799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937C50" w:rsidRPr="002A512F" w:rsidRDefault="00937C50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Klasyfikacja ISCED:</w:t>
      </w:r>
    </w:p>
    <w:p w:rsidR="009C6365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2719D">
        <w:rPr>
          <w:rFonts w:ascii="Arial Narrow" w:hAnsi="Arial Narrow" w:cs="Arial"/>
        </w:rPr>
        <w:t xml:space="preserve">0714 </w:t>
      </w:r>
      <w:r w:rsidR="009C6365" w:rsidRPr="00B2719D">
        <w:rPr>
          <w:rFonts w:ascii="Arial Narrow" w:hAnsi="Arial Narrow" w:cs="Times New Roman"/>
        </w:rPr>
        <w:t xml:space="preserve">– </w:t>
      </w:r>
      <w:r>
        <w:rPr>
          <w:rFonts w:ascii="Arial Narrow" w:hAnsi="Arial Narrow" w:cs="Times New Roman"/>
        </w:rPr>
        <w:t>Elektronika i automatyka</w:t>
      </w:r>
    </w:p>
    <w:p w:rsidR="00A17990" w:rsidRPr="00B4025B" w:rsidRDefault="00A1799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3370C9" w:rsidRPr="002A512F" w:rsidRDefault="00470F8A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Liczba</w:t>
      </w:r>
      <w:r w:rsidR="003370C9" w:rsidRPr="00B4025B">
        <w:rPr>
          <w:rFonts w:ascii="Arial Narrow" w:hAnsi="Arial Narrow" w:cs="Times New Roman"/>
          <w:b/>
          <w:sz w:val="24"/>
          <w:szCs w:val="24"/>
        </w:rPr>
        <w:t xml:space="preserve"> semestrów</w:t>
      </w:r>
      <w:r w:rsidR="003370C9" w:rsidRPr="00B4025B">
        <w:rPr>
          <w:rFonts w:ascii="Arial Narrow" w:hAnsi="Arial Narrow" w:cs="Times New Roman"/>
          <w:sz w:val="24"/>
          <w:szCs w:val="24"/>
        </w:rPr>
        <w:t>:</w:t>
      </w:r>
    </w:p>
    <w:p w:rsidR="00B7285F" w:rsidRPr="00B7285F" w:rsidRDefault="00B2719D" w:rsidP="00B7285F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  <w:spacing w:val="-4"/>
        </w:rPr>
        <w:t>liczba</w:t>
      </w:r>
      <w:r w:rsidR="00B7285F" w:rsidRPr="00B7285F">
        <w:rPr>
          <w:rFonts w:ascii="Arial Narrow" w:hAnsi="Arial Narrow" w:cs="Times New Roman"/>
          <w:spacing w:val="-4"/>
        </w:rPr>
        <w:t xml:space="preserve"> semestrów</w:t>
      </w:r>
      <w:r>
        <w:rPr>
          <w:rFonts w:ascii="Arial Narrow" w:hAnsi="Arial Narrow" w:cs="Times New Roman"/>
          <w:spacing w:val="-4"/>
        </w:rPr>
        <w:t xml:space="preserve"> 7</w:t>
      </w:r>
    </w:p>
    <w:p w:rsidR="00A17990" w:rsidRPr="00B4025B" w:rsidRDefault="00A17990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0445BA" w:rsidRPr="00B4025B" w:rsidRDefault="00065BF9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Liczba punktów</w:t>
      </w:r>
      <w:r w:rsidR="00C32D9C" w:rsidRPr="00B4025B">
        <w:rPr>
          <w:rFonts w:ascii="Arial Narrow" w:hAnsi="Arial Narrow" w:cs="Times New Roman"/>
          <w:b/>
          <w:sz w:val="24"/>
          <w:szCs w:val="24"/>
        </w:rPr>
        <w:t xml:space="preserve"> ECTS</w:t>
      </w:r>
      <w:r w:rsidR="000445BA" w:rsidRPr="00B4025B">
        <w:rPr>
          <w:rFonts w:ascii="Arial Narrow" w:hAnsi="Arial Narrow" w:cs="Times New Roman"/>
          <w:sz w:val="24"/>
          <w:szCs w:val="24"/>
        </w:rPr>
        <w:t>:</w:t>
      </w:r>
    </w:p>
    <w:p w:rsidR="00F3305C" w:rsidRPr="00B7285F" w:rsidRDefault="00AF58D3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7285F">
        <w:rPr>
          <w:rFonts w:ascii="Arial Narrow" w:hAnsi="Arial Narrow" w:cs="Times New Roman"/>
        </w:rPr>
        <w:t>P</w:t>
      </w:r>
      <w:r w:rsidR="00EF4BB1" w:rsidRPr="00B7285F">
        <w:rPr>
          <w:rFonts w:ascii="Arial Narrow" w:hAnsi="Arial Narrow" w:cs="Times New Roman"/>
        </w:rPr>
        <w:t>odać liczbę punktów ECTS wymaganą do ukończenia studiów i uzyskania dyplomu ukończenia studiów</w:t>
      </w:r>
      <w:r w:rsidR="00B2719D">
        <w:rPr>
          <w:rFonts w:ascii="Arial Narrow" w:hAnsi="Arial Narrow" w:cs="Times New Roman"/>
        </w:rPr>
        <w:t>: 210</w:t>
      </w:r>
      <w:r w:rsidR="00EF4BB1" w:rsidRPr="00B7285F">
        <w:rPr>
          <w:rFonts w:ascii="Arial Narrow" w:hAnsi="Arial Narrow" w:cs="Times New Roman"/>
        </w:rPr>
        <w:t>, w</w:t>
      </w:r>
      <w:r w:rsidR="00FC68A3">
        <w:rPr>
          <w:rFonts w:ascii="Arial Narrow" w:hAnsi="Arial Narrow" w:cs="Times New Roman"/>
        </w:rPr>
        <w:t> </w:t>
      </w:r>
      <w:r w:rsidR="000445BA" w:rsidRPr="00B7285F">
        <w:rPr>
          <w:rFonts w:ascii="Arial Narrow" w:hAnsi="Arial Narrow" w:cs="Times New Roman"/>
        </w:rPr>
        <w:t>tym łąc</w:t>
      </w:r>
      <w:r w:rsidR="00EF4BB1" w:rsidRPr="00B7285F">
        <w:rPr>
          <w:rFonts w:ascii="Arial Narrow" w:hAnsi="Arial Narrow" w:cs="Times New Roman"/>
        </w:rPr>
        <w:t>zną</w:t>
      </w:r>
      <w:r w:rsidR="00645934">
        <w:rPr>
          <w:rFonts w:ascii="Arial Narrow" w:hAnsi="Arial Narrow" w:cs="Times New Roman"/>
        </w:rPr>
        <w:t xml:space="preserve"> </w:t>
      </w:r>
      <w:r w:rsidR="00EF4BB1" w:rsidRPr="00B7285F">
        <w:rPr>
          <w:rFonts w:ascii="Arial Narrow" w:hAnsi="Arial Narrow" w:cs="Times New Roman"/>
        </w:rPr>
        <w:t>liczbę</w:t>
      </w:r>
      <w:r w:rsidR="000445BA" w:rsidRPr="00B7285F">
        <w:rPr>
          <w:rFonts w:ascii="Arial Narrow" w:hAnsi="Arial Narrow" w:cs="Times New Roman"/>
        </w:rPr>
        <w:t xml:space="preserve"> punktów ECTS, jaką student musi uzyska</w:t>
      </w:r>
      <w:r w:rsidR="009C6365" w:rsidRPr="00B7285F">
        <w:rPr>
          <w:rFonts w:ascii="Arial Narrow" w:hAnsi="Arial Narrow" w:cs="Times New Roman"/>
        </w:rPr>
        <w:t>ć w </w:t>
      </w:r>
      <w:r w:rsidR="000445BA" w:rsidRPr="00B7285F">
        <w:rPr>
          <w:rFonts w:ascii="Arial Narrow" w:hAnsi="Arial Narrow" w:cs="Times New Roman"/>
        </w:rPr>
        <w:t>ramach zajęć prowadzonych z bezpośrednim udziałem nauczycieli akademickich lub innych osób prowadzących zajęcia</w:t>
      </w:r>
      <w:r w:rsidR="00D8383F">
        <w:rPr>
          <w:rFonts w:ascii="Arial Narrow" w:hAnsi="Arial Narrow" w:cs="Times New Roman"/>
        </w:rPr>
        <w:t>: 105</w:t>
      </w:r>
      <w:r w:rsidR="000445BA" w:rsidRPr="00B7285F">
        <w:rPr>
          <w:rFonts w:ascii="Arial Narrow" w:hAnsi="Arial Narrow" w:cs="Times New Roman"/>
        </w:rPr>
        <w:t>.</w:t>
      </w:r>
    </w:p>
    <w:p w:rsidR="00065BF9" w:rsidRPr="00B4025B" w:rsidRDefault="00065BF9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3C5B38" w:rsidRPr="000B5BC5" w:rsidRDefault="003C5B38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Liczba godzin zajęć w programie studiów</w:t>
      </w:r>
      <w:r w:rsidRPr="000B5BC5">
        <w:rPr>
          <w:rFonts w:ascii="Arial" w:hAnsi="Arial" w:cs="Arial"/>
          <w:b/>
          <w:sz w:val="24"/>
          <w:szCs w:val="24"/>
        </w:rPr>
        <w:t>:</w:t>
      </w:r>
    </w:p>
    <w:p w:rsidR="00B7285F" w:rsidRPr="00FC68A3" w:rsidRDefault="00F83D00" w:rsidP="00B7285F">
      <w:pPr>
        <w:widowControl w:val="0"/>
        <w:spacing w:after="0" w:line="240" w:lineRule="auto"/>
        <w:ind w:left="397"/>
        <w:jc w:val="both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spacing w:val="-4"/>
        </w:rPr>
        <w:t>L</w:t>
      </w:r>
      <w:r w:rsidR="00B7285F" w:rsidRPr="00FC68A3">
        <w:rPr>
          <w:rFonts w:ascii="Arial Narrow" w:hAnsi="Arial Narrow" w:cs="Times New Roman"/>
          <w:spacing w:val="-4"/>
        </w:rPr>
        <w:t>iczb</w:t>
      </w:r>
      <w:r>
        <w:rPr>
          <w:rFonts w:ascii="Arial Narrow" w:hAnsi="Arial Narrow" w:cs="Times New Roman"/>
          <w:spacing w:val="-4"/>
        </w:rPr>
        <w:t>a</w:t>
      </w:r>
      <w:r w:rsidR="00B7285F" w:rsidRPr="00FC68A3">
        <w:rPr>
          <w:rFonts w:ascii="Arial Narrow" w:hAnsi="Arial Narrow" w:cs="Times New Roman"/>
          <w:spacing w:val="-4"/>
        </w:rPr>
        <w:t xml:space="preserve"> godzin</w:t>
      </w:r>
      <w:r w:rsidR="00FC68A3" w:rsidRPr="00FC68A3">
        <w:rPr>
          <w:rFonts w:ascii="Arial Narrow" w:hAnsi="Arial Narrow" w:cs="Times New Roman"/>
          <w:spacing w:val="-4"/>
        </w:rPr>
        <w:t xml:space="preserve">: </w:t>
      </w:r>
      <w:r w:rsidR="00FC68A3" w:rsidRPr="00FC68A3">
        <w:rPr>
          <w:rFonts w:ascii="Arial Narrow" w:hAnsi="Arial Narrow" w:cs="Arial"/>
        </w:rPr>
        <w:t>2625</w:t>
      </w:r>
    </w:p>
    <w:p w:rsidR="003C5B38" w:rsidRPr="00B4025B" w:rsidRDefault="003C5B38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560BBC" w:rsidRPr="00B4025B" w:rsidRDefault="00EE5EC9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E</w:t>
      </w:r>
      <w:r w:rsidR="002030CF" w:rsidRPr="00B4025B">
        <w:rPr>
          <w:rFonts w:ascii="Arial Narrow" w:hAnsi="Arial Narrow" w:cs="Times New Roman"/>
          <w:b/>
          <w:sz w:val="24"/>
          <w:szCs w:val="24"/>
        </w:rPr>
        <w:t>fekty uczenia się</w:t>
      </w:r>
      <w:r w:rsidR="00117050"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437950" w:rsidRDefault="00FC68A3" w:rsidP="006134D7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F47470">
        <w:rPr>
          <w:rFonts w:ascii="Arial Narrow" w:hAnsi="Arial Narrow" w:cs="Arial"/>
        </w:rPr>
        <w:t xml:space="preserve">Kierunkowe efekty uczenia się dla studiów I stopnia </w:t>
      </w:r>
      <w:r w:rsidR="00D43196">
        <w:rPr>
          <w:rFonts w:ascii="Arial Narrow" w:hAnsi="Arial Narrow" w:cs="Arial"/>
        </w:rPr>
        <w:t xml:space="preserve">o profilu </w:t>
      </w:r>
      <w:r w:rsidR="00CC693C">
        <w:rPr>
          <w:rFonts w:ascii="Arial Narrow" w:hAnsi="Arial Narrow" w:cs="Arial"/>
        </w:rPr>
        <w:t xml:space="preserve">ogólno akademickim </w:t>
      </w:r>
      <w:r w:rsidRPr="00F47470">
        <w:rPr>
          <w:rFonts w:ascii="Arial Narrow" w:hAnsi="Arial Narrow" w:cs="Arial"/>
        </w:rPr>
        <w:t>zostały opracowane w oparciu o charakterystyki dla 6 poziomu PRK oraz rozwinięcie efektów uczenia się umożliwiające uzyskanie kompetencji i</w:t>
      </w:r>
      <w:r w:rsidRPr="00F47470">
        <w:rPr>
          <w:rFonts w:ascii="Arial Narrow" w:hAnsi="Arial Narrow" w:cs="Arial"/>
        </w:rPr>
        <w:t>n</w:t>
      </w:r>
      <w:r w:rsidRPr="00F47470">
        <w:rPr>
          <w:rFonts w:ascii="Arial Narrow" w:hAnsi="Arial Narrow" w:cs="Arial"/>
        </w:rPr>
        <w:t xml:space="preserve">żynierskich. </w:t>
      </w:r>
      <w:r w:rsidR="00066395">
        <w:rPr>
          <w:rFonts w:ascii="Arial Narrow" w:hAnsi="Arial Narrow" w:cs="Arial"/>
        </w:rPr>
        <w:t xml:space="preserve">Ponieważ </w:t>
      </w:r>
      <w:r w:rsidR="00F755D4">
        <w:rPr>
          <w:rFonts w:ascii="Arial Narrow" w:hAnsi="Arial Narrow" w:cs="Arial"/>
        </w:rPr>
        <w:t>wniosek dotyczy programu połączonego kierunku Automatyka i robotyka (wymóg Ustawy z dnia 20 lipca 2018</w:t>
      </w:r>
      <w:r w:rsidR="00E1728C">
        <w:rPr>
          <w:rFonts w:ascii="Arial Narrow" w:hAnsi="Arial Narrow" w:cs="Arial"/>
        </w:rPr>
        <w:t xml:space="preserve"> Prawo o szkolnictwie wyższym i nauce, Dz. U. poz. 1668 z późn.zm.)</w:t>
      </w:r>
      <w:r w:rsidR="00F755D4">
        <w:rPr>
          <w:rFonts w:ascii="Arial Narrow" w:hAnsi="Arial Narrow" w:cs="Arial"/>
        </w:rPr>
        <w:t>, który dotychczas był pr</w:t>
      </w:r>
      <w:r w:rsidR="00F755D4">
        <w:rPr>
          <w:rFonts w:ascii="Arial Narrow" w:hAnsi="Arial Narrow" w:cs="Arial"/>
        </w:rPr>
        <w:t>o</w:t>
      </w:r>
      <w:r w:rsidR="00F755D4">
        <w:rPr>
          <w:rFonts w:ascii="Arial Narrow" w:hAnsi="Arial Narrow" w:cs="Arial"/>
        </w:rPr>
        <w:t>wadzony jako</w:t>
      </w:r>
      <w:r w:rsidR="00E1728C">
        <w:rPr>
          <w:rFonts w:ascii="Arial Narrow" w:hAnsi="Arial Narrow" w:cs="Arial"/>
        </w:rPr>
        <w:t xml:space="preserve"> dwa</w:t>
      </w:r>
      <w:r w:rsidR="00F755D4">
        <w:rPr>
          <w:rFonts w:ascii="Arial Narrow" w:hAnsi="Arial Narrow" w:cs="Arial"/>
        </w:rPr>
        <w:t xml:space="preserve"> odrębne kierunki </w:t>
      </w:r>
      <w:r w:rsidR="00E1728C">
        <w:rPr>
          <w:rFonts w:ascii="Arial Narrow" w:hAnsi="Arial Narrow" w:cs="Arial"/>
        </w:rPr>
        <w:t xml:space="preserve">o tej samej nazwie </w:t>
      </w:r>
      <w:r w:rsidR="00F755D4">
        <w:rPr>
          <w:rFonts w:ascii="Arial Narrow" w:hAnsi="Arial Narrow" w:cs="Arial"/>
        </w:rPr>
        <w:t>na Wydziale Informatyki i Wydziale Elektryc</w:t>
      </w:r>
      <w:r w:rsidR="00F755D4">
        <w:rPr>
          <w:rFonts w:ascii="Arial Narrow" w:hAnsi="Arial Narrow" w:cs="Arial"/>
        </w:rPr>
        <w:t>z</w:t>
      </w:r>
      <w:r w:rsidR="00F755D4">
        <w:rPr>
          <w:rFonts w:ascii="Arial Narrow" w:hAnsi="Arial Narrow" w:cs="Arial"/>
        </w:rPr>
        <w:t>nym</w:t>
      </w:r>
      <w:r w:rsidR="00E1728C">
        <w:rPr>
          <w:rFonts w:ascii="Arial Narrow" w:hAnsi="Arial Narrow" w:cs="Arial"/>
        </w:rPr>
        <w:t>,</w:t>
      </w:r>
      <w:r w:rsidR="004E46F6">
        <w:rPr>
          <w:rFonts w:ascii="Arial Narrow" w:hAnsi="Arial Narrow" w:cs="Arial"/>
        </w:rPr>
        <w:t> </w:t>
      </w:r>
      <w:r w:rsidR="00E1728C">
        <w:rPr>
          <w:rFonts w:ascii="Arial Narrow" w:hAnsi="Arial Narrow" w:cs="Arial"/>
        </w:rPr>
        <w:t xml:space="preserve">obowiązujące dla obu </w:t>
      </w:r>
      <w:r w:rsidR="00F755D4">
        <w:rPr>
          <w:rFonts w:ascii="Arial Narrow" w:hAnsi="Arial Narrow" w:cs="Arial"/>
        </w:rPr>
        <w:t>kierunk</w:t>
      </w:r>
      <w:r w:rsidR="00E1728C">
        <w:rPr>
          <w:rFonts w:ascii="Arial Narrow" w:hAnsi="Arial Narrow" w:cs="Arial"/>
        </w:rPr>
        <w:t>ów</w:t>
      </w:r>
      <w:r w:rsidR="00F755D4">
        <w:rPr>
          <w:rFonts w:ascii="Arial Narrow" w:hAnsi="Arial Narrow" w:cs="Arial"/>
        </w:rPr>
        <w:t xml:space="preserve"> efekty</w:t>
      </w:r>
      <w:r w:rsidR="00E1728C">
        <w:rPr>
          <w:rFonts w:ascii="Arial Narrow" w:hAnsi="Arial Narrow" w:cs="Arial"/>
        </w:rPr>
        <w:t xml:space="preserve"> uczenia się zostały scalone  (także ujednolicono ich symboliczne oznaczenia) oraz dostosowane w związku z wejściem w życie Rozporządzenia Ministra Nauki i Szkolnictwa Wy</w:t>
      </w:r>
      <w:r w:rsidR="00E1728C">
        <w:rPr>
          <w:rFonts w:ascii="Arial Narrow" w:hAnsi="Arial Narrow" w:cs="Arial"/>
        </w:rPr>
        <w:t>ż</w:t>
      </w:r>
      <w:r w:rsidR="00E1728C">
        <w:rPr>
          <w:rFonts w:ascii="Arial Narrow" w:hAnsi="Arial Narrow" w:cs="Arial"/>
        </w:rPr>
        <w:t xml:space="preserve">szego z dnia 14 listopada 2018r. w sprawie charakterystyk drugiego stopnia efektów uczenia się dla kwalifikacji na poziomach 6-8 Polskiej Ramy Kwalifikacji (Dz. U. z 2018r. poz. 2218). </w:t>
      </w:r>
      <w:r w:rsidR="00437950">
        <w:rPr>
          <w:rFonts w:ascii="Arial Narrow" w:hAnsi="Arial Narrow" w:cs="Arial"/>
        </w:rPr>
        <w:t>Efekty te zamieszczono w załączniku do wniosku (plik</w:t>
      </w:r>
      <w:r w:rsidR="00B67929">
        <w:rPr>
          <w:rFonts w:ascii="Arial Narrow" w:hAnsi="Arial Narrow" w:cs="Arial"/>
        </w:rPr>
        <w:t xml:space="preserve"> </w:t>
      </w:r>
      <w:r w:rsidR="00437950" w:rsidRPr="00F47470">
        <w:rPr>
          <w:rFonts w:ascii="Arial Narrow" w:hAnsi="Arial Narrow" w:cs="Arial"/>
          <w:i/>
          <w:color w:val="990033"/>
        </w:rPr>
        <w:t>PRK</w:t>
      </w:r>
      <w:r w:rsidR="00705191">
        <w:rPr>
          <w:rFonts w:ascii="Arial Narrow" w:hAnsi="Arial Narrow" w:cs="Arial"/>
          <w:i/>
          <w:color w:val="990033"/>
        </w:rPr>
        <w:t> </w:t>
      </w:r>
      <w:r w:rsidR="00437950" w:rsidRPr="00F47470">
        <w:rPr>
          <w:rFonts w:ascii="Arial Narrow" w:hAnsi="Arial Narrow" w:cs="Arial"/>
          <w:i/>
          <w:color w:val="990033"/>
        </w:rPr>
        <w:t xml:space="preserve">6 i 7 - AiR </w:t>
      </w:r>
      <w:r w:rsidR="004B5F50">
        <w:rPr>
          <w:rFonts w:ascii="Arial Narrow" w:hAnsi="Arial Narrow" w:cs="Arial"/>
          <w:i/>
          <w:color w:val="990033"/>
        </w:rPr>
        <w:t>–</w:t>
      </w:r>
      <w:r w:rsidR="00437950" w:rsidRPr="00F47470">
        <w:rPr>
          <w:rFonts w:ascii="Arial Narrow" w:hAnsi="Arial Narrow" w:cs="Arial"/>
          <w:i/>
          <w:color w:val="990033"/>
        </w:rPr>
        <w:t xml:space="preserve"> </w:t>
      </w:r>
      <w:r w:rsidR="001E22E6">
        <w:rPr>
          <w:rFonts w:ascii="Arial Narrow" w:hAnsi="Arial Narrow" w:cs="Arial"/>
          <w:i/>
          <w:color w:val="990033"/>
        </w:rPr>
        <w:t>ogólno</w:t>
      </w:r>
      <w:r w:rsidR="004B5F50">
        <w:rPr>
          <w:rFonts w:ascii="Arial Narrow" w:hAnsi="Arial Narrow" w:cs="Arial"/>
          <w:i/>
          <w:color w:val="990033"/>
        </w:rPr>
        <w:t xml:space="preserve">akademicki </w:t>
      </w:r>
      <w:r w:rsidR="00437950" w:rsidRPr="00F47470">
        <w:rPr>
          <w:rFonts w:ascii="Arial Narrow" w:hAnsi="Arial Narrow" w:cs="Arial"/>
          <w:i/>
          <w:color w:val="990033"/>
        </w:rPr>
        <w:t>wer. 2019.xlsx</w:t>
      </w:r>
      <w:r w:rsidR="00437950" w:rsidRPr="00437950">
        <w:rPr>
          <w:rFonts w:ascii="Arial Narrow" w:hAnsi="Arial Narrow" w:cs="Arial"/>
        </w:rPr>
        <w:t>)</w:t>
      </w:r>
      <w:r w:rsidR="00437950">
        <w:rPr>
          <w:rFonts w:ascii="Arial Narrow" w:hAnsi="Arial Narrow" w:cs="Arial"/>
        </w:rPr>
        <w:t xml:space="preserve"> oraz przedstawiono w tabeli znajdującej się pon</w:t>
      </w:r>
      <w:r w:rsidR="00437950">
        <w:rPr>
          <w:rFonts w:ascii="Arial Narrow" w:hAnsi="Arial Narrow" w:cs="Arial"/>
        </w:rPr>
        <w:t>i</w:t>
      </w:r>
      <w:r w:rsidR="00437950">
        <w:rPr>
          <w:rFonts w:ascii="Arial Narrow" w:hAnsi="Arial Narrow" w:cs="Arial"/>
        </w:rPr>
        <w:t>żej opisu.</w:t>
      </w:r>
    </w:p>
    <w:p w:rsidR="00D660FA" w:rsidRPr="00F47470" w:rsidRDefault="002A512F" w:rsidP="006134D7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F47470">
        <w:rPr>
          <w:rFonts w:ascii="Arial Narrow" w:hAnsi="Arial Narrow" w:cs="Arial"/>
        </w:rPr>
        <w:t xml:space="preserve">Proces prowadzący do uzyskania zakładanych kierunkowych efektów uczenia się uwzględniających uniwersalne charakterystyki pierwszego stopnia oraz charakterystyki drugiego stopnia znajduje się w załączniku </w:t>
      </w:r>
      <w:r w:rsidR="00437950">
        <w:rPr>
          <w:rFonts w:ascii="Arial Narrow" w:hAnsi="Arial Narrow" w:cs="Arial"/>
        </w:rPr>
        <w:t xml:space="preserve">w postaci pliku </w:t>
      </w:r>
      <w:r w:rsidRPr="00F47470">
        <w:rPr>
          <w:rFonts w:ascii="Arial Narrow" w:hAnsi="Arial Narrow" w:cs="Arial"/>
          <w:i/>
          <w:color w:val="990033"/>
        </w:rPr>
        <w:t>AiR_1st_stac_ogólno</w:t>
      </w:r>
      <w:r w:rsidR="00AC2350">
        <w:rPr>
          <w:rFonts w:ascii="Arial Narrow" w:hAnsi="Arial Narrow" w:cs="Arial"/>
          <w:i/>
          <w:color w:val="990033"/>
        </w:rPr>
        <w:t>_eng</w:t>
      </w:r>
      <w:r w:rsidRPr="00F47470">
        <w:rPr>
          <w:rFonts w:ascii="Arial Narrow" w:hAnsi="Arial Narrow" w:cs="Arial"/>
          <w:i/>
          <w:color w:val="990033"/>
        </w:rPr>
        <w:t>.xlsx</w:t>
      </w:r>
      <w:r w:rsidR="002C45E7" w:rsidRPr="00F47470">
        <w:rPr>
          <w:rFonts w:ascii="Arial Narrow" w:hAnsi="Arial Narrow" w:cs="Arial"/>
        </w:rPr>
        <w:t>.</w:t>
      </w:r>
      <w:r w:rsidR="00067BAC">
        <w:rPr>
          <w:rFonts w:ascii="Arial Narrow" w:hAnsi="Arial Narrow" w:cs="Arial"/>
        </w:rPr>
        <w:t xml:space="preserve"> </w:t>
      </w:r>
      <w:r w:rsidR="002C45E7" w:rsidRPr="00F47470">
        <w:rPr>
          <w:rFonts w:ascii="Arial Narrow" w:hAnsi="Arial Narrow" w:cs="Arial"/>
        </w:rPr>
        <w:t>Załącznik ten</w:t>
      </w:r>
      <w:r w:rsidRPr="00F47470">
        <w:rPr>
          <w:rFonts w:ascii="Arial Narrow" w:hAnsi="Arial Narrow" w:cs="Arial"/>
        </w:rPr>
        <w:t xml:space="preserve"> zawiera kompletny </w:t>
      </w:r>
      <w:r w:rsidR="002C45E7" w:rsidRPr="00F47470">
        <w:rPr>
          <w:rFonts w:ascii="Arial Narrow" w:hAnsi="Arial Narrow" w:cs="Arial"/>
        </w:rPr>
        <w:t>program kształcenia</w:t>
      </w:r>
      <w:r w:rsidRPr="00F47470">
        <w:rPr>
          <w:rFonts w:ascii="Arial Narrow" w:hAnsi="Arial Narrow" w:cs="Arial"/>
        </w:rPr>
        <w:t xml:space="preserve">, przyporządkowanie efektów </w:t>
      </w:r>
      <w:r w:rsidRPr="00F47470">
        <w:rPr>
          <w:rFonts w:ascii="Arial Narrow" w:hAnsi="Arial Narrow" w:cs="Arial"/>
        </w:rPr>
        <w:lastRenderedPageBreak/>
        <w:t>uczenia się do przedmiotów</w:t>
      </w:r>
      <w:r w:rsidR="002C45E7" w:rsidRPr="00F47470">
        <w:rPr>
          <w:rFonts w:ascii="Arial Narrow" w:hAnsi="Arial Narrow" w:cs="Arial"/>
        </w:rPr>
        <w:t xml:space="preserve">, tabelę („matrycę”) pokrycia wszystkich efektów uczenia się </w:t>
      </w:r>
      <w:r w:rsidR="00FC68A3" w:rsidRPr="00F47470">
        <w:rPr>
          <w:rFonts w:ascii="Arial Narrow" w:hAnsi="Arial Narrow" w:cs="Arial"/>
        </w:rPr>
        <w:t xml:space="preserve">(100%) </w:t>
      </w:r>
      <w:r w:rsidR="002C45E7" w:rsidRPr="00F47470">
        <w:rPr>
          <w:rFonts w:ascii="Arial Narrow" w:hAnsi="Arial Narrow" w:cs="Arial"/>
        </w:rPr>
        <w:t xml:space="preserve">oraz opis </w:t>
      </w:r>
      <w:r w:rsidR="000B5BC5" w:rsidRPr="00F47470">
        <w:rPr>
          <w:rFonts w:ascii="Arial Narrow" w:hAnsi="Arial Narrow" w:cs="Arial"/>
        </w:rPr>
        <w:t xml:space="preserve">sposobu </w:t>
      </w:r>
      <w:r w:rsidR="002C45E7" w:rsidRPr="00F47470">
        <w:rPr>
          <w:rFonts w:ascii="Arial Narrow" w:hAnsi="Arial Narrow" w:cs="Arial"/>
        </w:rPr>
        <w:t>uzyskania efektów uczenia się dla kwalifikacji umożliwiających uzyskanie kompetencji inżynierskich</w:t>
      </w:r>
      <w:r w:rsidR="00FC68A3" w:rsidRPr="00F47470">
        <w:rPr>
          <w:rFonts w:ascii="Arial Narrow" w:hAnsi="Arial Narrow" w:cs="Arial"/>
        </w:rPr>
        <w:t xml:space="preserve"> (100%)</w:t>
      </w:r>
      <w:r w:rsidR="002C45E7" w:rsidRPr="00F47470">
        <w:rPr>
          <w:rFonts w:ascii="Arial Narrow" w:hAnsi="Arial Narrow" w:cs="Arial"/>
        </w:rPr>
        <w:t>.</w:t>
      </w:r>
    </w:p>
    <w:p w:rsidR="002C45E7" w:rsidRDefault="00066395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  <w:color w:val="021DBE"/>
        </w:rPr>
      </w:pPr>
      <w:r>
        <w:rPr>
          <w:rFonts w:ascii="Arial Narrow" w:hAnsi="Arial Narrow" w:cs="Arial"/>
        </w:rPr>
        <w:t>Program, zawierający plan</w:t>
      </w:r>
      <w:r w:rsidR="002C45E7" w:rsidRPr="00F47470">
        <w:rPr>
          <w:rFonts w:ascii="Arial Narrow" w:hAnsi="Arial Narrow" w:cs="Arial"/>
        </w:rPr>
        <w:t xml:space="preserve"> studiów z podziałem na semestry z uwzględnieniem: modułów zajęć wymagających bezpośredniego udziału nauczycieli akademickich i studentów, modułów zajęć związanych z badaniami naukowymi oraz zajęć do wyboru, jest prezentowany we wspomnianym załączniku. Obok nazw przedmiotów podano szereg i</w:t>
      </w:r>
      <w:r w:rsidR="002C45E7" w:rsidRPr="00F47470">
        <w:rPr>
          <w:rFonts w:ascii="Arial Narrow" w:hAnsi="Arial Narrow" w:cs="Arial"/>
        </w:rPr>
        <w:t>n</w:t>
      </w:r>
      <w:r w:rsidR="002C45E7" w:rsidRPr="00F47470">
        <w:rPr>
          <w:rFonts w:ascii="Arial Narrow" w:hAnsi="Arial Narrow" w:cs="Arial"/>
        </w:rPr>
        <w:t>formacji je charakteryzujących: czy przedmiot kończy się egzaminem (kolumna „</w:t>
      </w:r>
      <w:r w:rsidR="002C45E7" w:rsidRPr="00F47470">
        <w:rPr>
          <w:rFonts w:ascii="Arial Narrow" w:hAnsi="Arial Narrow" w:cs="Arial"/>
          <w:color w:val="021DBE"/>
        </w:rPr>
        <w:t>Egz</w:t>
      </w:r>
      <w:r w:rsidR="002C45E7" w:rsidRPr="00F47470">
        <w:rPr>
          <w:rFonts w:ascii="Arial Narrow" w:hAnsi="Arial Narrow" w:cs="Arial"/>
        </w:rPr>
        <w:t>”), liczbę godzin wykładu (</w:t>
      </w:r>
      <w:r w:rsidR="002C45E7" w:rsidRPr="00F47470">
        <w:rPr>
          <w:rFonts w:ascii="Arial Narrow" w:hAnsi="Arial Narrow" w:cs="Arial"/>
          <w:color w:val="021DBE"/>
        </w:rPr>
        <w:t>W</w:t>
      </w:r>
      <w:r w:rsidR="002C45E7" w:rsidRPr="00F47470">
        <w:rPr>
          <w:rFonts w:ascii="Arial Narrow" w:hAnsi="Arial Narrow" w:cs="Arial"/>
        </w:rPr>
        <w:t>), ćwiczeń (</w:t>
      </w:r>
      <w:r w:rsidR="002C45E7" w:rsidRPr="00F47470">
        <w:rPr>
          <w:rFonts w:ascii="Arial Narrow" w:hAnsi="Arial Narrow" w:cs="Arial"/>
          <w:color w:val="021DBE"/>
        </w:rPr>
        <w:t>C</w:t>
      </w:r>
      <w:r w:rsidR="002C45E7" w:rsidRPr="00F47470">
        <w:rPr>
          <w:rFonts w:ascii="Arial Narrow" w:hAnsi="Arial Narrow" w:cs="Arial"/>
        </w:rPr>
        <w:t>), laboratorium (</w:t>
      </w:r>
      <w:r w:rsidR="002C45E7" w:rsidRPr="00F47470">
        <w:rPr>
          <w:rFonts w:ascii="Arial Narrow" w:hAnsi="Arial Narrow" w:cs="Arial"/>
          <w:color w:val="021DBE"/>
        </w:rPr>
        <w:t>L</w:t>
      </w:r>
      <w:r w:rsidR="002C45E7" w:rsidRPr="00F47470">
        <w:rPr>
          <w:rFonts w:ascii="Arial Narrow" w:hAnsi="Arial Narrow" w:cs="Arial"/>
        </w:rPr>
        <w:t>), projektu (</w:t>
      </w:r>
      <w:r w:rsidR="002C45E7" w:rsidRPr="00F47470">
        <w:rPr>
          <w:rFonts w:ascii="Arial Narrow" w:hAnsi="Arial Narrow" w:cs="Arial"/>
          <w:color w:val="021DBE"/>
        </w:rPr>
        <w:t>P</w:t>
      </w:r>
      <w:r w:rsidR="002C45E7" w:rsidRPr="00F47470">
        <w:rPr>
          <w:rFonts w:ascii="Arial Narrow" w:hAnsi="Arial Narrow" w:cs="Arial"/>
        </w:rPr>
        <w:t>), seminarium (</w:t>
      </w:r>
      <w:r w:rsidR="002C45E7" w:rsidRPr="00F47470">
        <w:rPr>
          <w:rFonts w:ascii="Arial Narrow" w:hAnsi="Arial Narrow" w:cs="Arial"/>
          <w:color w:val="021DBE"/>
        </w:rPr>
        <w:t>S</w:t>
      </w:r>
      <w:r w:rsidR="002C45E7" w:rsidRPr="00F47470">
        <w:rPr>
          <w:rFonts w:ascii="Arial Narrow" w:hAnsi="Arial Narrow" w:cs="Arial"/>
        </w:rPr>
        <w:t>), liczbę punktów ECTS przypisanych do przedmiotu, czy przedmiot jest przedmiotem obieralnym (</w:t>
      </w:r>
      <w:r w:rsidR="002C45E7" w:rsidRPr="00F47470">
        <w:rPr>
          <w:rFonts w:ascii="Arial Narrow" w:hAnsi="Arial Narrow" w:cs="Arial"/>
          <w:color w:val="021DBE"/>
        </w:rPr>
        <w:t>Ob. – obi</w:t>
      </w:r>
      <w:r w:rsidR="002C45E7" w:rsidRPr="00F47470">
        <w:rPr>
          <w:rFonts w:ascii="Arial Narrow" w:hAnsi="Arial Narrow" w:cs="Arial"/>
        </w:rPr>
        <w:t>), czy przedmiot jest z zakresu nauk podstawowych dla kierunku Automatyka i robotyka (</w:t>
      </w:r>
      <w:r w:rsidR="002C45E7" w:rsidRPr="00F47470">
        <w:rPr>
          <w:rFonts w:ascii="Arial Narrow" w:hAnsi="Arial Narrow" w:cs="Arial"/>
          <w:color w:val="021DBE"/>
        </w:rPr>
        <w:t>Podst.</w:t>
      </w:r>
      <w:r w:rsidR="002C45E7" w:rsidRPr="00F47470">
        <w:rPr>
          <w:rFonts w:ascii="Arial Narrow" w:hAnsi="Arial Narrow" w:cs="Arial"/>
        </w:rPr>
        <w:t>), czy jest to przedmiot obejmujący zajęcia o charakterze praktycznym związane ze zdobywaniem przez studentów umiejętności praktycznych właściwych dla zakresu działalności zawodowej abso</w:t>
      </w:r>
      <w:r w:rsidR="002C45E7" w:rsidRPr="00F47470">
        <w:rPr>
          <w:rFonts w:ascii="Arial Narrow" w:hAnsi="Arial Narrow" w:cs="Arial"/>
        </w:rPr>
        <w:t>l</w:t>
      </w:r>
      <w:r w:rsidR="002C45E7" w:rsidRPr="00F47470">
        <w:rPr>
          <w:rFonts w:ascii="Arial Narrow" w:hAnsi="Arial Narrow" w:cs="Arial"/>
        </w:rPr>
        <w:t>wenta (</w:t>
      </w:r>
      <w:r w:rsidR="002C45E7" w:rsidRPr="00F47470">
        <w:rPr>
          <w:rFonts w:ascii="Arial Narrow" w:hAnsi="Arial Narrow" w:cs="Arial"/>
          <w:color w:val="021DBE"/>
        </w:rPr>
        <w:t>Prakt.</w:t>
      </w:r>
      <w:r w:rsidR="002C45E7" w:rsidRPr="00F47470">
        <w:rPr>
          <w:rFonts w:ascii="Arial Narrow" w:hAnsi="Arial Narrow" w:cs="Arial"/>
        </w:rPr>
        <w:t>), czy są to zajęcia służące zdobywaniu pogłębionej wiedzy oraz umiejętności prowadzenia badań naukowych (</w:t>
      </w:r>
      <w:r w:rsidR="002C45E7" w:rsidRPr="00F47470">
        <w:rPr>
          <w:rFonts w:ascii="Arial Narrow" w:hAnsi="Arial Narrow" w:cs="Arial"/>
          <w:color w:val="021DBE"/>
        </w:rPr>
        <w:t>Bad.</w:t>
      </w:r>
      <w:r w:rsidR="002C45E7" w:rsidRPr="00F47470">
        <w:rPr>
          <w:rFonts w:ascii="Arial Narrow" w:hAnsi="Arial Narrow" w:cs="Arial"/>
        </w:rPr>
        <w:t>). W ostatnich trzech kolumnach prezentowane są efekty uczenia się w trzech kategoriach (Wi</w:t>
      </w:r>
      <w:r w:rsidR="002C45E7" w:rsidRPr="00F47470">
        <w:rPr>
          <w:rFonts w:ascii="Arial Narrow" w:hAnsi="Arial Narrow" w:cs="Arial"/>
        </w:rPr>
        <w:t>e</w:t>
      </w:r>
      <w:r w:rsidR="002C45E7" w:rsidRPr="00F47470">
        <w:rPr>
          <w:rFonts w:ascii="Arial Narrow" w:hAnsi="Arial Narrow" w:cs="Arial"/>
        </w:rPr>
        <w:t>dza, Umiejętności, Kompetencje), wnoszone przez przedmiot. U dołu arkusza znajduje się podsumowanie wszys</w:t>
      </w:r>
      <w:r w:rsidR="002C45E7" w:rsidRPr="00F47470">
        <w:rPr>
          <w:rFonts w:ascii="Arial Narrow" w:hAnsi="Arial Narrow" w:cs="Arial"/>
        </w:rPr>
        <w:t>t</w:t>
      </w:r>
      <w:r w:rsidR="002C45E7" w:rsidRPr="00F47470">
        <w:rPr>
          <w:rFonts w:ascii="Arial Narrow" w:hAnsi="Arial Narrow" w:cs="Arial"/>
        </w:rPr>
        <w:t>kich semestrów oraz podsumowanie całego programu kształcenia</w:t>
      </w:r>
      <w:r w:rsidR="000B5BC5" w:rsidRPr="00F47470">
        <w:rPr>
          <w:rFonts w:ascii="Arial Narrow" w:hAnsi="Arial Narrow" w:cs="Arial"/>
        </w:rPr>
        <w:t xml:space="preserve"> wraz ze skróconym opisem walidacji efektów uczenia się</w:t>
      </w:r>
      <w:r w:rsidR="002C45E7" w:rsidRPr="00F47470">
        <w:rPr>
          <w:rFonts w:ascii="Arial Narrow" w:hAnsi="Arial Narrow" w:cs="Arial"/>
        </w:rPr>
        <w:t>. Ponadto, statystyka programu kształcenia została przedstawiona w jeszcze bardziej rozbudowanej p</w:t>
      </w:r>
      <w:r w:rsidR="002C45E7" w:rsidRPr="00F47470">
        <w:rPr>
          <w:rFonts w:ascii="Arial Narrow" w:hAnsi="Arial Narrow" w:cs="Arial"/>
        </w:rPr>
        <w:t>o</w:t>
      </w:r>
      <w:r w:rsidR="002C45E7" w:rsidRPr="00F47470">
        <w:rPr>
          <w:rFonts w:ascii="Arial Narrow" w:hAnsi="Arial Narrow" w:cs="Arial"/>
        </w:rPr>
        <w:t xml:space="preserve">staci w zakładce </w:t>
      </w:r>
      <w:r w:rsidR="002C45E7" w:rsidRPr="00F47470">
        <w:rPr>
          <w:rFonts w:ascii="Arial Narrow" w:hAnsi="Arial Narrow" w:cs="Arial"/>
          <w:color w:val="021DBE"/>
        </w:rPr>
        <w:t>Statystyki</w:t>
      </w:r>
      <w:r w:rsidR="002C45E7" w:rsidRPr="00F47470">
        <w:rPr>
          <w:rFonts w:ascii="Arial Narrow" w:hAnsi="Arial Narrow" w:cs="Arial"/>
        </w:rPr>
        <w:t xml:space="preserve"> arkusza.</w:t>
      </w:r>
      <w:r w:rsidR="0011679C" w:rsidRPr="00F47470">
        <w:rPr>
          <w:rFonts w:ascii="Arial Narrow" w:hAnsi="Arial Narrow" w:cs="Arial"/>
        </w:rPr>
        <w:t xml:space="preserve"> Zakładka </w:t>
      </w:r>
      <w:r w:rsidR="0011679C" w:rsidRPr="00F47470">
        <w:rPr>
          <w:rFonts w:ascii="Arial Narrow" w:hAnsi="Arial Narrow" w:cs="Arial"/>
          <w:color w:val="021DBE"/>
        </w:rPr>
        <w:t>Tabela efektów</w:t>
      </w:r>
      <w:r w:rsidR="0011679C" w:rsidRPr="00F47470">
        <w:rPr>
          <w:rFonts w:ascii="Arial Narrow" w:hAnsi="Arial Narrow" w:cs="Arial"/>
        </w:rPr>
        <w:t xml:space="preserve"> w omawianym arkuszu zawiera generowaną aut</w:t>
      </w:r>
      <w:r w:rsidR="0011679C" w:rsidRPr="00F47470">
        <w:rPr>
          <w:rFonts w:ascii="Arial Narrow" w:hAnsi="Arial Narrow" w:cs="Arial"/>
        </w:rPr>
        <w:t>o</w:t>
      </w:r>
      <w:r w:rsidR="0011679C" w:rsidRPr="00F47470">
        <w:rPr>
          <w:rFonts w:ascii="Arial Narrow" w:hAnsi="Arial Narrow" w:cs="Arial"/>
        </w:rPr>
        <w:t xml:space="preserve">matycznie macierz powiązań efektów uczenia się i poszczególnych przedmiotów. Kolejne trzy zakładki prezentują kierunkowe efekty uczenia się dla danego poziomu studiów z podziałem na kategorie </w:t>
      </w:r>
      <w:r w:rsidR="0011679C" w:rsidRPr="00F47470">
        <w:rPr>
          <w:rFonts w:ascii="Arial Narrow" w:hAnsi="Arial Narrow" w:cs="Arial"/>
          <w:color w:val="021DBE"/>
        </w:rPr>
        <w:t>Wiedza</w:t>
      </w:r>
      <w:r w:rsidR="0011679C" w:rsidRPr="00F47470">
        <w:rPr>
          <w:rFonts w:ascii="Arial Narrow" w:hAnsi="Arial Narrow" w:cs="Arial"/>
        </w:rPr>
        <w:t xml:space="preserve">, </w:t>
      </w:r>
      <w:r w:rsidR="0011679C" w:rsidRPr="00F47470">
        <w:rPr>
          <w:rFonts w:ascii="Arial Narrow" w:hAnsi="Arial Narrow" w:cs="Arial"/>
          <w:color w:val="021DBE"/>
        </w:rPr>
        <w:t>Umiejętności</w:t>
      </w:r>
      <w:r w:rsidR="0011679C" w:rsidRPr="00F47470">
        <w:rPr>
          <w:rFonts w:ascii="Arial Narrow" w:hAnsi="Arial Narrow" w:cs="Arial"/>
        </w:rPr>
        <w:t xml:space="preserve"> i </w:t>
      </w:r>
      <w:r w:rsidR="0011679C" w:rsidRPr="00F47470">
        <w:rPr>
          <w:rFonts w:ascii="Arial Narrow" w:hAnsi="Arial Narrow" w:cs="Arial"/>
          <w:color w:val="021DBE"/>
        </w:rPr>
        <w:t>Ko</w:t>
      </w:r>
      <w:r w:rsidR="0011679C" w:rsidRPr="00F47470">
        <w:rPr>
          <w:rFonts w:ascii="Arial Narrow" w:hAnsi="Arial Narrow" w:cs="Arial"/>
          <w:color w:val="021DBE"/>
        </w:rPr>
        <w:t>m</w:t>
      </w:r>
      <w:r w:rsidR="0011679C" w:rsidRPr="00F47470">
        <w:rPr>
          <w:rFonts w:ascii="Arial Narrow" w:hAnsi="Arial Narrow" w:cs="Arial"/>
          <w:color w:val="021DBE"/>
        </w:rPr>
        <w:t>petencje.</w:t>
      </w:r>
    </w:p>
    <w:p w:rsidR="00452901" w:rsidRDefault="00D43196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Przyjęta forma prezentacji efektów pokazuje, że są one spójne z opisem efektów właściwym dla danego poziomu PRK – są sformułowane stosunkowo szczegółowo a mimo to w sposób prosty i zrozumiały, a co za tym idzie p</w:t>
      </w:r>
      <w:r w:rsidRPr="00D43196">
        <w:rPr>
          <w:rFonts w:ascii="Arial Narrow" w:hAnsi="Arial Narrow" w:cs="Arial"/>
        </w:rPr>
        <w:t>o</w:t>
      </w:r>
      <w:r w:rsidRPr="00D43196">
        <w:rPr>
          <w:rFonts w:ascii="Arial Narrow" w:hAnsi="Arial Narrow" w:cs="Arial"/>
        </w:rPr>
        <w:t>zwalający na utworzenie systemu ich weryfikacji, tj. sprawdzenia stopnia osiągnięcia efektów przez studentów. Ki</w:t>
      </w:r>
      <w:r w:rsidRPr="00D43196">
        <w:rPr>
          <w:rFonts w:ascii="Arial Narrow" w:hAnsi="Arial Narrow" w:cs="Arial"/>
        </w:rPr>
        <w:t>e</w:t>
      </w:r>
      <w:r w:rsidRPr="00D43196">
        <w:rPr>
          <w:rFonts w:ascii="Arial Narrow" w:hAnsi="Arial Narrow" w:cs="Arial"/>
        </w:rPr>
        <w:t xml:space="preserve">runek Automatyka i robotyka ma charakter interdyscyplinarny i z tego powodu właściwe położenie akcentu wymaga dużego stopnia szczegółowości (wiele efektów w każdej </w:t>
      </w:r>
      <w:r w:rsidRPr="00D5306E">
        <w:rPr>
          <w:rFonts w:ascii="Arial Narrow" w:hAnsi="Arial Narrow" w:cs="Arial"/>
        </w:rPr>
        <w:t>kategorii</w:t>
      </w:r>
      <w:r w:rsidRPr="00D43196">
        <w:rPr>
          <w:rFonts w:ascii="Arial Narrow" w:hAnsi="Arial Narrow" w:cs="Arial"/>
        </w:rPr>
        <w:t xml:space="preserve"> charakterystyki kwalifikacji).</w:t>
      </w:r>
    </w:p>
    <w:p w:rsidR="00081500" w:rsidRPr="00081500" w:rsidRDefault="00081500" w:rsidP="00081500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041A83">
        <w:rPr>
          <w:rFonts w:ascii="Arial Narrow" w:hAnsi="Arial Narrow" w:cs="Arial"/>
        </w:rPr>
        <w:t>Metody dydaktyczne</w:t>
      </w:r>
      <w:r w:rsidR="004E46F6">
        <w:rPr>
          <w:rFonts w:ascii="Arial Narrow" w:hAnsi="Arial Narrow" w:cs="Arial"/>
        </w:rPr>
        <w:t> </w:t>
      </w:r>
      <w:r w:rsidRPr="00081500">
        <w:rPr>
          <w:rFonts w:ascii="Arial Narrow" w:hAnsi="Arial Narrow" w:cs="Arial"/>
        </w:rPr>
        <w:t xml:space="preserve">stosowane w celu osiągnięcia założonych efektów </w:t>
      </w:r>
      <w:r w:rsidR="00041A83">
        <w:rPr>
          <w:rFonts w:ascii="Arial Narrow" w:hAnsi="Arial Narrow" w:cs="Arial"/>
        </w:rPr>
        <w:t>uczenia się</w:t>
      </w:r>
      <w:r w:rsidRPr="00081500">
        <w:rPr>
          <w:rFonts w:ascii="Arial Narrow" w:hAnsi="Arial Narrow" w:cs="Arial"/>
        </w:rPr>
        <w:t>, wykorzystywane w toku kształcenia na kierunku Automatyka i robotyka, są zróżnicowane i dostosowane do specyfiki zajęć oraz indywid</w:t>
      </w:r>
      <w:r w:rsidRPr="00081500">
        <w:rPr>
          <w:rFonts w:ascii="Arial Narrow" w:hAnsi="Arial Narrow" w:cs="Arial"/>
        </w:rPr>
        <w:t>u</w:t>
      </w:r>
      <w:r w:rsidRPr="00081500">
        <w:rPr>
          <w:rFonts w:ascii="Arial Narrow" w:hAnsi="Arial Narrow" w:cs="Arial"/>
        </w:rPr>
        <w:t xml:space="preserve">alnych potrzeb studentów – metody te są zorientowane na studenta. Poniżej wymieniono niektóre z nich: </w:t>
      </w:r>
    </w:p>
    <w:p w:rsidR="00081500" w:rsidRPr="00081500" w:rsidRDefault="00081500" w:rsidP="00041A83">
      <w:pPr>
        <w:spacing w:before="60"/>
        <w:ind w:left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>1.</w:t>
      </w:r>
      <w:r w:rsidRPr="00081500">
        <w:rPr>
          <w:rFonts w:ascii="Arial Narrow" w:hAnsi="Arial Narrow" w:cs="Arial"/>
        </w:rPr>
        <w:tab/>
        <w:t xml:space="preserve">metody problemowe: </w:t>
      </w:r>
    </w:p>
    <w:p w:rsidR="00081500" w:rsidRPr="00081500" w:rsidRDefault="00081500" w:rsidP="00081500">
      <w:pPr>
        <w:pStyle w:val="Akapitzlist1"/>
        <w:numPr>
          <w:ilvl w:val="0"/>
          <w:numId w:val="28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wykład konwersatoryjny (rozmowa wykładowcy ze studentem, podczas której wykładowca zadaje pytania i przedstawia określone treści, a studenci na nie odpowiadają); </w:t>
      </w:r>
    </w:p>
    <w:p w:rsidR="00081500" w:rsidRPr="00081500" w:rsidRDefault="00081500" w:rsidP="00081500">
      <w:pPr>
        <w:pStyle w:val="Akapitzlist1"/>
        <w:numPr>
          <w:ilvl w:val="0"/>
          <w:numId w:val="28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wykład z wykorzystaniem technik multimedialnych; </w:t>
      </w:r>
    </w:p>
    <w:p w:rsidR="00081500" w:rsidRPr="00081500" w:rsidRDefault="00081500" w:rsidP="00081500">
      <w:pPr>
        <w:pStyle w:val="Akapitzlist1"/>
        <w:numPr>
          <w:ilvl w:val="0"/>
          <w:numId w:val="28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wykład problemowy (wykładowca przedstawia konkretny problem, omawia go ze studentami i wskazuje na określone sposoby rozwiązania); </w:t>
      </w:r>
    </w:p>
    <w:p w:rsidR="00081500" w:rsidRPr="00081500" w:rsidRDefault="00081500" w:rsidP="00041A83">
      <w:pPr>
        <w:spacing w:before="60"/>
        <w:ind w:left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>2.</w:t>
      </w:r>
      <w:r w:rsidRPr="00081500">
        <w:rPr>
          <w:rFonts w:ascii="Arial Narrow" w:hAnsi="Arial Narrow" w:cs="Arial"/>
        </w:rPr>
        <w:tab/>
        <w:t xml:space="preserve">metody aktywizujące: </w:t>
      </w:r>
    </w:p>
    <w:p w:rsidR="00081500" w:rsidRPr="00081500" w:rsidRDefault="00081500" w:rsidP="00081500">
      <w:pPr>
        <w:pStyle w:val="Akapitzlist1"/>
        <w:numPr>
          <w:ilvl w:val="0"/>
          <w:numId w:val="29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metoda </w:t>
      </w:r>
      <w:r w:rsidRPr="00081500">
        <w:rPr>
          <w:rFonts w:ascii="Arial Narrow" w:hAnsi="Arial Narrow" w:cs="Arial"/>
          <w:i/>
        </w:rPr>
        <w:t>case</w:t>
      </w:r>
      <w:r w:rsidR="00067BAC">
        <w:rPr>
          <w:rFonts w:ascii="Arial Narrow" w:hAnsi="Arial Narrow" w:cs="Arial"/>
          <w:i/>
        </w:rPr>
        <w:t xml:space="preserve"> </w:t>
      </w:r>
      <w:r w:rsidRPr="00081500">
        <w:rPr>
          <w:rFonts w:ascii="Arial Narrow" w:hAnsi="Arial Narrow" w:cs="Arial"/>
          <w:i/>
        </w:rPr>
        <w:t>study</w:t>
      </w:r>
      <w:r w:rsidRPr="00081500">
        <w:rPr>
          <w:rFonts w:ascii="Arial Narrow" w:hAnsi="Arial Narrow" w:cs="Arial"/>
        </w:rPr>
        <w:t xml:space="preserve"> (metoda polegająca na analizie, a następnie dyskusji nad przedstawionym przez nauczyci</w:t>
      </w:r>
      <w:r w:rsidRPr="00081500">
        <w:rPr>
          <w:rFonts w:ascii="Arial Narrow" w:hAnsi="Arial Narrow" w:cs="Arial"/>
        </w:rPr>
        <w:t>e</w:t>
      </w:r>
      <w:r w:rsidRPr="00081500">
        <w:rPr>
          <w:rFonts w:ascii="Arial Narrow" w:hAnsi="Arial Narrow" w:cs="Arial"/>
        </w:rPr>
        <w:t xml:space="preserve">la przypadkiem); </w:t>
      </w:r>
    </w:p>
    <w:p w:rsidR="00081500" w:rsidRPr="00081500" w:rsidRDefault="00081500" w:rsidP="00081500">
      <w:pPr>
        <w:pStyle w:val="Akapitzlist1"/>
        <w:numPr>
          <w:ilvl w:val="0"/>
          <w:numId w:val="29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metoda sytuacyjna (analiza, a następnie dyskusja nad przedstawionym ciągiem zdarzeń; analiza dokonywana jest przez studenta z odpowiednim wyprzedzeniem, po czym prowadzona jest dyskusja nad zawartymi w opisie problemami); </w:t>
      </w:r>
    </w:p>
    <w:p w:rsidR="00081500" w:rsidRPr="00081500" w:rsidRDefault="00081500" w:rsidP="00081500">
      <w:pPr>
        <w:pStyle w:val="Akapitzlist1"/>
        <w:numPr>
          <w:ilvl w:val="0"/>
          <w:numId w:val="29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>dyskusja dydaktyczna w różnych wariantach, w tym „burza mózgów” i dyskusja panelowa (zorganizowana w</w:t>
      </w:r>
      <w:r w:rsidRPr="00081500">
        <w:rPr>
          <w:rFonts w:ascii="Arial Narrow" w:hAnsi="Arial Narrow" w:cs="Arial"/>
        </w:rPr>
        <w:t>y</w:t>
      </w:r>
      <w:r w:rsidRPr="00081500">
        <w:rPr>
          <w:rFonts w:ascii="Arial Narrow" w:hAnsi="Arial Narrow" w:cs="Arial"/>
        </w:rPr>
        <w:t>miana myśli i poglądów uczestników na dany temat; akcentowanie sposobu budowania wypowiedzi i argume</w:t>
      </w:r>
      <w:r w:rsidRPr="00081500">
        <w:rPr>
          <w:rFonts w:ascii="Arial Narrow" w:hAnsi="Arial Narrow" w:cs="Arial"/>
        </w:rPr>
        <w:t>n</w:t>
      </w:r>
      <w:r w:rsidRPr="00081500">
        <w:rPr>
          <w:rFonts w:ascii="Arial Narrow" w:hAnsi="Arial Narrow" w:cs="Arial"/>
        </w:rPr>
        <w:t xml:space="preserve">tacji); </w:t>
      </w:r>
    </w:p>
    <w:p w:rsidR="00081500" w:rsidRPr="00081500" w:rsidRDefault="00081500" w:rsidP="00081500">
      <w:pPr>
        <w:pStyle w:val="Akapitzlist1"/>
        <w:numPr>
          <w:ilvl w:val="0"/>
          <w:numId w:val="29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udział studentów w pracach badawczych. </w:t>
      </w:r>
    </w:p>
    <w:p w:rsidR="00081500" w:rsidRDefault="0008150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</w:p>
    <w:p w:rsidR="00041A83" w:rsidRDefault="00041A83" w:rsidP="00041A83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5306E">
        <w:rPr>
          <w:rFonts w:ascii="Arial Narrow" w:hAnsi="Arial Narrow" w:cs="Arial"/>
        </w:rPr>
        <w:t xml:space="preserve">Prezentowane </w:t>
      </w:r>
      <w:r>
        <w:rPr>
          <w:rFonts w:ascii="Arial Narrow" w:hAnsi="Arial Narrow" w:cs="Arial"/>
        </w:rPr>
        <w:t xml:space="preserve">w tabeli </w:t>
      </w:r>
      <w:r w:rsidRPr="00D5306E">
        <w:rPr>
          <w:rFonts w:ascii="Arial Narrow" w:hAnsi="Arial Narrow" w:cs="Arial"/>
        </w:rPr>
        <w:t>efekty</w:t>
      </w:r>
      <w:r>
        <w:rPr>
          <w:rFonts w:ascii="Arial Narrow" w:hAnsi="Arial Narrow" w:cs="Arial"/>
        </w:rPr>
        <w:t xml:space="preserve"> uczenia się</w:t>
      </w:r>
      <w:r w:rsidRPr="00D5306E">
        <w:rPr>
          <w:rFonts w:ascii="Arial Narrow" w:hAnsi="Arial Narrow" w:cs="Arial"/>
        </w:rPr>
        <w:t xml:space="preserve"> w ogólności służą zdobywaniu przez studenta pogłębionej wiedzy, umi</w:t>
      </w:r>
      <w:r w:rsidRPr="00D5306E">
        <w:rPr>
          <w:rFonts w:ascii="Arial Narrow" w:hAnsi="Arial Narrow" w:cs="Arial"/>
        </w:rPr>
        <w:t>e</w:t>
      </w:r>
      <w:r w:rsidRPr="00D5306E">
        <w:rPr>
          <w:rFonts w:ascii="Arial Narrow" w:hAnsi="Arial Narrow" w:cs="Arial"/>
        </w:rPr>
        <w:t>jętności badawczych i kompetencji społecznych niezbędnych w działalności badawczej, na rynku pracy oraz w da</w:t>
      </w:r>
      <w:r w:rsidRPr="00D5306E">
        <w:rPr>
          <w:rFonts w:ascii="Arial Narrow" w:hAnsi="Arial Narrow" w:cs="Arial"/>
        </w:rPr>
        <w:t>l</w:t>
      </w:r>
      <w:r w:rsidRPr="00D5306E">
        <w:rPr>
          <w:rFonts w:ascii="Arial Narrow" w:hAnsi="Arial Narrow" w:cs="Arial"/>
        </w:rPr>
        <w:t>szej edukacji (wiedza o charakterze pogłębionym, która może być wykorzystywana w prowadzeniu badań nauk</w:t>
      </w:r>
      <w:r w:rsidRPr="00D5306E">
        <w:rPr>
          <w:rFonts w:ascii="Arial Narrow" w:hAnsi="Arial Narrow" w:cs="Arial"/>
        </w:rPr>
        <w:t>o</w:t>
      </w:r>
      <w:r w:rsidRPr="00D5306E">
        <w:rPr>
          <w:rFonts w:ascii="Arial Narrow" w:hAnsi="Arial Narrow" w:cs="Arial"/>
        </w:rPr>
        <w:t>wych z zakresu automatyki i robotyki).</w:t>
      </w:r>
    </w:p>
    <w:p w:rsidR="00041A83" w:rsidRPr="00D5306E" w:rsidRDefault="00041A83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</w:p>
    <w:p w:rsidR="00452901" w:rsidRDefault="00452901" w:rsidP="00D5306E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br w:type="page"/>
      </w:r>
    </w:p>
    <w:p w:rsidR="00452901" w:rsidRDefault="00452901">
      <w:pPr>
        <w:rPr>
          <w:rFonts w:ascii="Arial Narrow" w:hAnsi="Arial Narrow" w:cs="Arial"/>
        </w:rPr>
        <w:sectPr w:rsidR="00452901" w:rsidSect="00B7285F">
          <w:footerReference w:type="default" r:id="rId8"/>
          <w:pgSz w:w="11906" w:h="16838" w:code="9"/>
          <w:pgMar w:top="851" w:right="851" w:bottom="851" w:left="1418" w:header="340" w:footer="340" w:gutter="0"/>
          <w:cols w:space="708"/>
          <w:titlePg/>
          <w:docGrid w:linePitch="360"/>
        </w:sectPr>
      </w:pPr>
    </w:p>
    <w:tbl>
      <w:tblPr>
        <w:tblW w:w="0" w:type="auto"/>
        <w:tblInd w:w="57" w:type="dxa"/>
        <w:tblCellMar>
          <w:left w:w="70" w:type="dxa"/>
          <w:right w:w="70" w:type="dxa"/>
        </w:tblCellMar>
        <w:tblLook w:val="04A0"/>
      </w:tblPr>
      <w:tblGrid>
        <w:gridCol w:w="1939"/>
        <w:gridCol w:w="1535"/>
        <w:gridCol w:w="860"/>
        <w:gridCol w:w="2577"/>
        <w:gridCol w:w="2606"/>
        <w:gridCol w:w="4845"/>
        <w:gridCol w:w="857"/>
      </w:tblGrid>
      <w:tr w:rsidR="00705191" w:rsidRPr="00705191" w:rsidTr="00705191">
        <w:trPr>
          <w:trHeight w:val="300"/>
        </w:trPr>
        <w:tc>
          <w:tcPr>
            <w:tcW w:w="1444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A5" w:rsidRPr="00705191" w:rsidRDefault="00452901" w:rsidP="00816EA5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sz w:val="24"/>
                <w:szCs w:val="24"/>
                <w:lang w:eastAsia="pl-PL"/>
              </w:rPr>
            </w:pPr>
            <w:r w:rsidRPr="00705191">
              <w:rPr>
                <w:rFonts w:ascii="Arial Narrow" w:hAnsi="Arial Narrow" w:cs="Arial"/>
                <w:sz w:val="24"/>
                <w:szCs w:val="24"/>
              </w:rPr>
              <w:lastRenderedPageBreak/>
              <w:br w:type="page"/>
            </w:r>
            <w:r w:rsidR="00816EA5" w:rsidRPr="00705191">
              <w:rPr>
                <w:rFonts w:ascii="Arial Black" w:eastAsia="Times New Roman" w:hAnsi="Arial Black" w:cs="Times New Roman"/>
                <w:sz w:val="24"/>
                <w:szCs w:val="24"/>
                <w:lang w:eastAsia="pl-PL"/>
              </w:rPr>
              <w:t>Automatyka i Robotyka, studia I stopnia (profil ogólnoakademicki)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EA5" w:rsidRPr="00705191" w:rsidRDefault="00816EA5" w:rsidP="00816EA5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sz w:val="24"/>
                <w:szCs w:val="24"/>
                <w:lang w:eastAsia="pl-PL"/>
              </w:rPr>
            </w:pPr>
            <w:r w:rsidRPr="00705191">
              <w:rPr>
                <w:rFonts w:ascii="Arial Black" w:eastAsia="Times New Roman" w:hAnsi="Arial Black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705191" w:rsidRPr="00705191" w:rsidTr="00705191">
        <w:trPr>
          <w:trHeight w:val="315"/>
        </w:trPr>
        <w:tc>
          <w:tcPr>
            <w:tcW w:w="1444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6EA5" w:rsidRPr="00705191" w:rsidRDefault="00816EA5" w:rsidP="00816EA5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lang w:eastAsia="pl-PL"/>
              </w:rPr>
            </w:pPr>
            <w:r w:rsidRPr="00705191">
              <w:rPr>
                <w:rFonts w:ascii="Arial Black" w:eastAsia="Times New Roman" w:hAnsi="Arial Black" w:cs="Times New Roman"/>
                <w:lang w:eastAsia="pl-PL"/>
              </w:rPr>
              <w:t>Dziedzina: nauki inżynieryjno-techniczne. Dyscyplina: automatyka, elektronika i elektrotechnika.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EA5" w:rsidRPr="00705191" w:rsidRDefault="00816EA5" w:rsidP="00816EA5">
            <w:pPr>
              <w:spacing w:after="0" w:line="240" w:lineRule="auto"/>
              <w:rPr>
                <w:rFonts w:ascii="Arial Black" w:eastAsia="Times New Roman" w:hAnsi="Arial Black" w:cs="Times New Roman"/>
                <w:lang w:eastAsia="pl-PL"/>
              </w:rPr>
            </w:pPr>
            <w:r w:rsidRPr="00705191">
              <w:rPr>
                <w:rFonts w:ascii="Arial Black" w:eastAsia="Times New Roman" w:hAnsi="Arial Black" w:cs="Times New Roman"/>
                <w:lang w:eastAsia="pl-PL"/>
              </w:rPr>
              <w:t> </w:t>
            </w:r>
          </w:p>
        </w:tc>
      </w:tr>
      <w:tr w:rsidR="00816EA5" w:rsidRPr="00816EA5" w:rsidTr="00705191">
        <w:trPr>
          <w:trHeight w:val="300"/>
        </w:trPr>
        <w:tc>
          <w:tcPr>
            <w:tcW w:w="108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Kategoria charakter</w:t>
            </w:r>
            <w:r w:rsidRPr="00816EA5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y</w:t>
            </w:r>
            <w:r w:rsidRPr="00816EA5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styki</w:t>
            </w:r>
            <w:r w:rsidR="004E46F6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 </w:t>
            </w:r>
            <w:r w:rsidRPr="0070519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efektów uczenia się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Kategoria opisowa - aspekty o po</w:t>
            </w:r>
            <w:r w:rsidRPr="00816EA5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d</w:t>
            </w:r>
            <w:r w:rsidRPr="00816EA5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stawowym zn</w:t>
            </w:r>
            <w:r w:rsidRPr="00816EA5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 xml:space="preserve">czeniu 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Kod składnika opisu </w:t>
            </w:r>
          </w:p>
        </w:tc>
        <w:tc>
          <w:tcPr>
            <w:tcW w:w="25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Poziom 6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70519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Charakterystyki drugiego sto</w:t>
            </w:r>
            <w:r w:rsidRPr="0070519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Pr="0070519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nia efektów uczenia się dla kwalifikacji na poziomie 6 umo</w:t>
            </w:r>
            <w:r w:rsidRPr="0070519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ż</w:t>
            </w:r>
            <w:r w:rsidRPr="0070519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liwiających uzyskanie komp</w:t>
            </w:r>
            <w:r w:rsidRPr="0070519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e</w:t>
            </w:r>
            <w:r w:rsidRPr="0070519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tencji inżynierskich</w:t>
            </w:r>
          </w:p>
        </w:tc>
        <w:tc>
          <w:tcPr>
            <w:tcW w:w="6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7F7F7F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l-PL"/>
              </w:rPr>
            </w:pPr>
            <w:r w:rsidRPr="00816EA5"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l-PL"/>
              </w:rPr>
              <w:t>Politechnika Poznańska</w:t>
            </w:r>
          </w:p>
        </w:tc>
      </w:tr>
      <w:tr w:rsidR="00816EA5" w:rsidRPr="00816EA5" w:rsidTr="00066395">
        <w:trPr>
          <w:trHeight w:val="52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7F7F7F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l-PL"/>
              </w:rPr>
            </w:pPr>
            <w:r w:rsidRPr="00816EA5"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l-PL"/>
              </w:rPr>
              <w:t>Kierunkowe efekty uczenia się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7F7F7F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l-PL"/>
              </w:rPr>
            </w:pPr>
            <w:r w:rsidRPr="00816EA5"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l-PL"/>
              </w:rPr>
              <w:t>Sy</w:t>
            </w:r>
            <w:r w:rsidRPr="00816EA5"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l-PL"/>
              </w:rPr>
              <w:t>m</w:t>
            </w:r>
            <w:r w:rsidRPr="00816EA5"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l-PL"/>
              </w:rPr>
              <w:t>bol</w:t>
            </w:r>
          </w:p>
        </w:tc>
      </w:tr>
      <w:tr w:rsidR="00816EA5" w:rsidRPr="00816EA5" w:rsidTr="00066395">
        <w:trPr>
          <w:trHeight w:val="2025"/>
        </w:trPr>
        <w:tc>
          <w:tcPr>
            <w:tcW w:w="10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Wiedza: zna i rozumie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Zakres i głębia - kompletność perspektywy poznawczej i zależności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P6S_WG</w:t>
            </w: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 zaawansowanym stopniu – wybrane fakty, obiekty i zjawiska oraz dotyczące ich metody i teorie wyjaśniające złożone zależności między nimi, stan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wiące podstawową wiedzę ogó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l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ną z zakresu dyscyplin nauk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wych lub artystycznych tworz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ą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cych podstawy teoretyczne oraz wybrane zagadnienia z zakresu wiedzy szczegółowej – właściwe dla programu studiów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zna i rozumie w zaawansowanym stopniu wybrane fakty, obie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ty i zjawiska oraz dotyczące ich metody i teorie wyjaśniające złożone zależności między nimi, stanowiące podstawową wiedzę ogólną z zakresu matematyki obejmującą algebrę, geometrię, analizę, probabilistykę oraz elementy matematyki dyskretnej i logiki, w tym metody matematyczne i metody numeryczne niezbędne do: •opisu i analizy własności liniowych i podstaw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wych  nieliniowych systemów dynamicznych i statycznych •opisu i analizy wielkości zespolonych  •opisu procesów los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wych i wielkości niepewnych •opisu i analizy systemów logic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nych kombinacyjnych i  sekwencyjnych •opisu algorytmów sterowania i analizy stabilności systemów  dynamicznych  •opisu, analizy oraz metod przetwarzania sygnałów w  dziedz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nie czasu i częstotliwości •numerycznej symulacji systemów dynamicznych w  dziedzinie czasu ciągłego i czasu dyskretnego;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</w:t>
            </w:r>
          </w:p>
        </w:tc>
      </w:tr>
      <w:tr w:rsidR="00816EA5" w:rsidRPr="00816EA5" w:rsidTr="00066395">
        <w:trPr>
          <w:trHeight w:val="112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zna i rozumie w zaawansowanym stopniu - wybrane fakty, obiekty i zjawiska oraz dotyczące ich metody i teorie wyjaśni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jące złożone zależności między nimi, stanowiące podstawową wiedzę ogólną w zakresie wybranych działów fizyki ogólnej obejmujących termodynamikę, elektryczność i magnetyzm, optykę, fotonikę i akustykę, oraz fizykę ciała stałego, w tym wiedzę niezbędną do zrozumienia podstawowych zjawisk f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zycznych występujących w elementach i układach automatyki i robotyki oraz w ich otoczeniu;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uporządkowaną i podbudowaną teoretycznie wiedzę w z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kresie mechaniki ogólnej: statyki, kinematyki oraz dynamiki, w tym wiedzę niezbędną do zrozumienia zasad modelowania i konstruowania prostych systemów mechanicznych;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K1_W3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podstawową wiedzę w zakresie materiałoznawstwa, wytrz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y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małości i zmęczenia materiałów, zna typowe technologie wytw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rzania elementów maszyn;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K1_W4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zna i rozumie w zaawansowanym stopniu metody przetwarzania sygnałów w dziedzinie czasu i częstotliwości; ma uporządkow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ną wiedzę w zakresie teorii sygnałów i informacji;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K1_W5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uporządkowaną, podbudowaną teoretycznie wiedzę ogólną w zakresie teorii obwodów elektrycznych oraz elektrotechniki prądu stałego i przemiennego (w tym zasilania trójfazowego);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K1_W6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podstawową wiedzę w zakresie teorii i podstawowych metod sztucznej inteligencji i systemów decyzyjnych;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K1_W7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uporządkowaną w zaawansowanym stopniu wiedzę w zakr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sie wybranych algorytmów i struktur danych oraz metodyki i technik programowania proceduralnego i obiektowego;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K1_W8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uporządkowaną wiedzę w zakresie architektur komputerów, systemów i sieci komputerowych oraz systemów operacyjnych w tym systemów operacyjnych czasu rzeczywistego;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K1_W9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podstawową wiedzę w zakresie obsługi i wykorzystania narzędzi informatycznych przeznaczonych do szybkiego prot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typowania oraz projektowania, symulacji i wizualizacji układów i systemów automatyki i robotyki oraz do zapisu projektu ko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strukcji mechanicznych;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K1_W10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podstawową wiedzę w zakresie metrologii, zna i rozumie metody pomiaru wielkości elektrycznych i nieelektrycznych; zna metody obliczeniowe i narzędzia informatyczne niezbędne do analizy wyników eksperymentu;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K1_W11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zna i rozumie w zaawansowanym stopniu teorię i metody w zakresie zasad działania podstawowych elementów elektronic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nych, analogowych i cyfrowych, wybranych układów i syst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mów elektronicznych;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K1_W12</w:t>
            </w:r>
          </w:p>
        </w:tc>
      </w:tr>
      <w:tr w:rsidR="00816EA5" w:rsidRPr="00816EA5" w:rsidTr="00066395">
        <w:trPr>
          <w:trHeight w:val="9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zna i rozumie w zaawansowanym stopniu teorię i metody w zakresie architektury i programowania systemów mikroproces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rowych, zna i rozumie wybrane języki wysokiego i niskiego poziomu programowania mikroprocesorów; zna i rozumie zas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dę działania podstawowych modułów peryferyjnych oraz inte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fejsów komunikacyjnych stosowanych w systemach mikroproc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sorowych;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K1_W13</w:t>
            </w:r>
          </w:p>
        </w:tc>
      </w:tr>
      <w:tr w:rsidR="00816EA5" w:rsidRPr="00816EA5" w:rsidTr="00066395">
        <w:trPr>
          <w:trHeight w:val="9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uporządkowaną wiedzę w zakresie teorii liniowych syst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mów dynamicznych, w tym wybranych metod modelowania i teorii stabilności; zna i rozumie podstawowe własności lini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wych elementów dynamicznych w dziedzinie czasu i częstotl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wości oraz własności wybranych elementów nieliniowych; zna i rozumie techniki projektowania liniowych układów sterowania korzystające z opisu w przestrzeni stanu;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K1_W14</w:t>
            </w:r>
          </w:p>
        </w:tc>
      </w:tr>
      <w:tr w:rsidR="00816EA5" w:rsidRPr="00816EA5" w:rsidTr="00066395">
        <w:trPr>
          <w:trHeight w:val="9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uporządkowaną wiedzę w zakresie klasyfikacji, budowy i struktur kinematycznych, opisu matematycznego, zasad dział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nia oraz programowania robotów manipulacyjnych; zna i roz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mie w zaawansowanym stopniu opis matematyczny, własności oraz zasady działania i programowania prostych robotów mobi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l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K1_W15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uporządkowaną wiedzę w zakresie struktur i zasad działania analogowych i dyskretnych systemów sterowania (w układzie otwartym i w układzie ze sprzężeniem zwrotnym) oraz lini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wych i prostych nieliniowych regulatorów analogowych i cyfr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wych;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lastRenderedPageBreak/>
              <w:t>K1_W16</w:t>
            </w:r>
          </w:p>
        </w:tc>
      </w:tr>
      <w:tr w:rsidR="00816EA5" w:rsidRPr="00816EA5" w:rsidTr="004B5E7D">
        <w:trPr>
          <w:trHeight w:val="663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zna i rozumie w zaawansowanym stopniu podstawowe kryteria syntezy i metody strojenia regulatorów, narzędzia i techniki automatycznego doboru nastaw regulatorów oraz identyfikacji obiektów sterowania;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K1_W17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ma uporządkowaną w zaawansowanym stopniu wiedzę w z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kresie budowy, zastosowania i sterowania układami wykona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w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czymi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K1_W18</w:t>
            </w:r>
          </w:p>
        </w:tc>
      </w:tr>
      <w:tr w:rsidR="00816EA5" w:rsidRPr="00816EA5" w:rsidTr="00066395">
        <w:trPr>
          <w:trHeight w:val="9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zna i rozumie w zaawansowanym stopniu budowę i zasady działania programowalnych sterowników przemysłowych a także ich analogowych i cyfrowych układów peryferyjnych; zna i rozumie zasadę działania podstawowych interfejsów komunik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cyjnych stosowanych w przemysłowych systemach sterowania;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K1_W19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zna i rozumie typowe technologie inżynierskie, zasady oraz techniki konstruowania prostych systemów automatyki i rob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tyki; zna i rozumie zasady doboru układów wykonawczych, jednostek obliczeniowych oraz elementów i urządzeń pomiar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wo-kontrolnych;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K1_W20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zna metody, techniki, narzędzia i materiały stosowane przy rozwiązywaniu prostych zadań inżynierskich z zakresu autom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K1_W23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2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podstawowe procesy zachodzące w cyklu życia urządzeń, obiektów i systemów technicznych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orientuje się w aktualnym stanie oraz najnowszych trendach rozwojowych obszaru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K1_W21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zna i rozumie podstawowe procesy zachodzące w cyklu życia urządzeń oraz wybranych systemów zabezpieczeń stosowanych w automatyce i robotyce;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K1_W22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Kontekst - uw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runkowania, skutki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P6S_WK</w:t>
            </w:r>
          </w:p>
        </w:tc>
        <w:tc>
          <w:tcPr>
            <w:tcW w:w="2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fundamentalne dylematy wspó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ł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czesnej cywilizacji </w:t>
            </w:r>
          </w:p>
        </w:tc>
        <w:tc>
          <w:tcPr>
            <w:tcW w:w="26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zna i rozumie fundamentalne dylematy współczesnej cywilizacji powiązane z rozwojem automatyki i robotyki;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K1_W28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705191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podstawowe ekonomiczne, prawne, etyczne i inne uwaru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kowania różnych rodzajów dzi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łalności zawodowej związanych z kierunkiem studiów, w tym podstawowe pojęcia i zasady z zakresu ochrony własności przemysłowej i prawa autorski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go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ma podstawową wiedzę niezbędną do zrozumienia pozatec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h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nicznych uwarunkowań działalności inżynierskiej oraz procesu automatyzacji i robotyzacji w przemyśle i gospodarstwie dom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wym; zna podstawowe zasady bezpieczeństwa i higieny pracy obowiązujące w przemyśle;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K1_W24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705191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zna i rozumie podstawowe pojęcia i zasady z zakresu ochrony własności przemysłowej i prawa autorskiego; potrafi korzystać z zasobów informacji patentowej;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K1_W26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705191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podstawowe zasady tworzenia i rozwoju różnych form indywid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u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alnej przedsiębiorczości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FF0000"/>
                <w:sz w:val="18"/>
                <w:szCs w:val="18"/>
                <w:lang w:eastAsia="pl-PL"/>
              </w:rPr>
              <w:t>w kompetencjach inżynierskich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2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podstawowe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 zasady tworzenia i rozwoju 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różnych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 form indywid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u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alnej przedsiębiorczości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ma podstawową wiedzę dotyczącą zarządzania, w tym zarz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ą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dzania jakością i prowadzenia działalności gospodarczej;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K1_W25</w:t>
            </w:r>
          </w:p>
        </w:tc>
      </w:tr>
      <w:tr w:rsidR="00816EA5" w:rsidRPr="00816EA5" w:rsidTr="00066395">
        <w:trPr>
          <w:trHeight w:val="46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zna i rozumie ogólne zasady tworzenia i rozwoju form indyw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dualnej przedsiębiorczości, wykorzystującej wiedzę z automat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y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K1_W27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Umiejętności: potrafi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Wykorzystanie wiedzy - rozwi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ą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zywane problemy i wykonywane zadania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P6S_UW</w:t>
            </w: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wykorzystywać posiadaną wi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dzę 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br/>
              <w:t>– formułować i rozwiązywać złożone i nietypowe problemy oraz wykonywać zadania w warunkach nie w pełni przew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dywalnych przez:   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potrafi pozyskiwać informacje z literatury, baz danych i innych źródeł także w wybranym języku obcym; 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odczytywać ze zrozumieniem projektową dokumentację techniczną oraz proste schematy technologiczne systemów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opracować dokumentację dotyczącą realizacji zadania inżynierskiego w języku polskim i obcym;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K1_U4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potrafi posługiwać się technikami informacyjno-komunikacyjnymi;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K1_U8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wyznaczać i posługiwać się modelami prostych układów elektromechanicznych i wybranych procesów przemysłowych, a także wykorzystywać je do celów analizy i projektowania ukł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dów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K1_U11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− właściwy dobór źródeł i info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r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macji z nich pochodzących, d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konywanie oceny, krytycznej analizy i syntezy tych informacji,   </w:t>
            </w:r>
          </w:p>
        </w:tc>
        <w:tc>
          <w:tcPr>
            <w:tcW w:w="26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korzystać z wybranych narzędzi szybkiego prototypow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nia układów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K1_U13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 − dobór oraz stosowanie wł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ściwych metod i narzędzi, w tym zaawansowanych technik info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r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macyjno-komunikacyjnych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posiada podstawowe umiejętności eksploatacyjne i operato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r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skie przemysłowych robotów manipulacyjnych; potrafi utw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rzyć, przetestować i uruchomić prosty program ruchu dla man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pulatora przemysłowego; potrafi rozwiązać podstawowe zad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nia związane z kinematyką robotów;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K1_U17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dobrać parametry i nastawy podstawowego regulatora przemysłowego oraz skonfigurować i zaprogramować przem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y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słowy sterownik programowalny;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K1_U18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dobrać rodzaj i parametry układu pomiarowego, je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d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nostki sterującej oraz modułów peryferyjnych i komunikacy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j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nych dla wybranego zastosowania oraz dokonać ich integracji w postaci wynikowego systemu pomiarowo-sterującego;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K1_U22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2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planować i przeprowadzać ek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perymenty, w tym pomiary i symulacje komputerowe, inte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r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pretować uzyskane wyniki i w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y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ciągać wnioski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korzystać z podstawowych metod przetwarzania i analizy sygnałów w dziedzinie czasu i częstotliwości oraz ekstrahować informacje z analizowanych sygnałów;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K1_U9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zaplanować, przygotować i przeprowadzić symulację działania prostych układów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K1_U10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wyznaczać i posługiwać się modelami prostych układów elektromechanicznych i wybranych procesów przemysłowych, a także wykorzystywać je do celów analizy i projektowania ukł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lastRenderedPageBreak/>
              <w:t>dów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lastRenderedPageBreak/>
              <w:t>K1_U11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przy identyfikacji i formułowaniu specyfikacji zadań inżynierskich oraz ich rozwiązywaniu: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br/>
              <w:t xml:space="preserve"> − wykorzystać metody analityc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z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ne, symulacyjne i eksperyme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n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talne, 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br/>
              <w:t>− dostrzegać ich aspekty syst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mowe i pozatechniczne, </w:t>
            </w:r>
            <w:r w:rsidRPr="00705191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w tym aspekty etyczne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br/>
              <w:t>− dokonać wstępnej oceny ek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nomicznej proponowanych ro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z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wiązań i podejmowanych działań inżynierskich 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dokonać identyfikacji i sformułować specyfikację pr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stych zadań inżynierskich z zakresu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K1_U23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potrafi posłużyć się właściwie dobranymi metodami i przyrz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ą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dami pomiarowymi oraz pomierzyć stosowne sygnały i na ich podstawie wyznaczyć charakterystyki statyczne i dynamiczne elementów automatyki oraz uzyskać informacje o ich zasadn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czych własnościach;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K1_U14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potrafi dokonać wstępnej analizy ekonomicznej podejmow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nych działań inżynierskich w zakresie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K1_U20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dokonywać krytycznej analizy sposobu funkcjonowania istniej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ą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cych rozwiązań technicznych i ocenić te rozwiązania 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ocenić przydatność rutynowych metod i narzędzi służ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ą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cych do projektowania systemów automatyki i robotyki oraz wybrać i zastosować właściwą metodę i narzędzia;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K1_U24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projektować – zgodnie z zadaną specyfikacją – oraz wykonać typowe dla kierunku studiów proste urządzenia, obiekty, sy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s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temy lub zrealizować procesy, używając odpowiednio dobr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nych metod, technik, narzędzi i materiałów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zaprojektować i praktycznie wykorzystać proste układy diagnostyczno-decyzyjne dedykowane systemom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K1_U21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sprawdzić stabilność liniowych oraz wybranych nielini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wych obiektów i układów dynamicznych;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K1_U12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korzystać z wybranych narzędzi szybkiego prototypow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nia układów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K1_U13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zbudować, uruchomić oraz przetestować prosty układ elektroniczny oraz elektromechaniczny;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K1_U15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projektować proste elementy mechaniczne oraz układy elektryczne i elektroniczne przeznaczone do różnych zastos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wań (z uwzględnieniem właściwości materiałowych);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K1_U25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opracować rozwiązanie prostego zadania inżynierskiego oraz zaimplementować, przetestować i uruchomić go w wybr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nym środowisku programistycznym na komputerze klasy PC dla wybranych systemów operacyjnych;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K1_U26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skonstruować algorytm rozwiązania prostego zadania pomiarowego i sterującego oraz zaimplementować, przetest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wać i uruchomić go w wybranym środowisku programistycznym na platformie mikroprocesorowej;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K1_U27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zaprojektować i zrealizować lokalną sieć teleinform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tyczną (w tym przemysłową) przez dobór i konfigurację eleme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lastRenderedPageBreak/>
              <w:t>tów i urządzeń komunikacyjnych (przewodowych i bezprzew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dowych);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lastRenderedPageBreak/>
              <w:t>K1_U28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projektować proste układy sterowania dla procesów przemysłowych; potrafi świadomie wykorzystywać standardowe bloki funkcjonalne systemów automatyki oraz kształtować własności dynamiczne torów pomiarowych;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K1_U29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Komunikowanie się - odbieranie i tworzenie wyp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wiedzi, up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wszechnianie wiedzy w środow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sku naukowym i posługiwanie się językiem obcym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P6S_UK</w:t>
            </w:r>
          </w:p>
        </w:tc>
        <w:tc>
          <w:tcPr>
            <w:tcW w:w="2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komunikować się z otoczeniem z użyciem specjalistycznej term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nologii  </w:t>
            </w:r>
          </w:p>
        </w:tc>
        <w:tc>
          <w:tcPr>
            <w:tcW w:w="26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porozumiewać się przy użyciu różnych technik w środ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wisku zawodowym oraz w innych środowiskach;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K1_U3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brać udział w debacie – prze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d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stawiać i oceniać różne opinie i stanowiska oraz dyskutować o nich </w:t>
            </w:r>
          </w:p>
        </w:tc>
        <w:tc>
          <w:tcPr>
            <w:tcW w:w="26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przy formułowaniu i rozwiązywaniu zadań obejmujących projektowanie układów automatyki i robotyki dostrzegać ich aspekty pozatechniczne, w tym środowiskowe, ekonomiczne i prawne; potrafi brać udział w debacie - przedstawiać i oceniać różne opinie i stanowiska oraz dyskutować o nich;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K1_U16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przedstawić prezentację wyników dotyczącą realizacji zadania inżynierskiego w języku polskim i obcym;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K1_U5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posługiwać się językiem obcym na poziomie B2 Europejskiego Systemu Opisu Kształcenia Jęz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y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kowego 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posługiwać się językiem obcym na poziomie B2 Europe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j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skiego Systemu Opisu Kształcenia Językowego wystarczającym do porozumiewania się, a także czytania ze zrozumieniem kart katalogowych, not aplikacyjnych, instrukcji obsługi urządzeń oraz opisów narzędzi informatycznych;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K1_U7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Organizacja pracy - planowanie i praca zespołowa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P6S_UO</w:t>
            </w: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planować i organizować pracę – indywidualną oraz w zespole</w:t>
            </w:r>
          </w:p>
        </w:tc>
        <w:tc>
          <w:tcPr>
            <w:tcW w:w="26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planować i organizować pracę – indywidualną oraz w zespole zgodnie z zasadami bezpieczeństwa i higieny pracy;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K1_U31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stosować zasady bezpieczeństwa i higieny pracy;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K1_U19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18"/>
                <w:szCs w:val="18"/>
                <w:lang w:eastAsia="pl-PL"/>
              </w:rPr>
            </w:pP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współdziałać z innymi osobami w ramach prac zespołowych (także o charakterze interdyscyplina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r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nym)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pracować indywidualnie i w zespole; potrafi planować i organizować pracę – indywidualną oraz w zespole; umie osz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cować czas potrzebny na realizację zleconego zadania; potrafi opracować i zrealizować harmonogram prac zapewniający dotrzymanie terminów;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K1_U30</w:t>
            </w:r>
          </w:p>
        </w:tc>
      </w:tr>
      <w:tr w:rsidR="00816EA5" w:rsidRPr="00816EA5" w:rsidTr="00066395">
        <w:trPr>
          <w:trHeight w:val="69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Uczenie się - pl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nowanie własnego rozwoju i rozwoju innych osób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P6S_UU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samodzielnie planować i real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zować własne uczenie się przez całe życie</w:t>
            </w:r>
          </w:p>
        </w:tc>
        <w:tc>
          <w:tcPr>
            <w:tcW w:w="2621" w:type="dxa"/>
            <w:tcBorders>
              <w:top w:val="single" w:sz="4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posiada umiejętności samokształcenia w celu podnoszenia i aktualizacji kompetencji zawodowych;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K1_U6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Kompetencje społec</w:t>
            </w:r>
            <w:r w:rsidRPr="00816EA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z</w:t>
            </w:r>
            <w:r w:rsidRPr="00816EA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ne: jest gotów do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Oceny - krytyczne podejście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 P6S_KK 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705191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krytycznej oceny posiadanej wiedzy i odbieranych treści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jest gotów do krytycznej oceny posiadanej wiedzy; rozumie potrzebę i zna możliwości ciągłego dokształcania się – podn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szenia kompetencji zawodowych, osobistych i społecznych, potrafi inspirować i organizować proces uczenia się innych osób;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K1_K1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uznawania znaczenia wiedzy w rozwiązywaniu problemów p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znawczych i praktycznych </w:t>
            </w:r>
            <w:r w:rsidRPr="00705191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oraz zasięgania opinii ekspertów w przypadku trudności z sam</w:t>
            </w:r>
            <w:r w:rsidRPr="00705191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</w:t>
            </w:r>
            <w:r w:rsidRPr="00705191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dzielnym rozwiązaniem probl</w:t>
            </w:r>
            <w:r w:rsidRPr="00705191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e</w:t>
            </w:r>
            <w:r w:rsidRPr="00705191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mu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Odpowiedzialność - wypełnianie zobowiązań sp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łecznych i dział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nie na rzecz int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resu publicznego 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P6S_KO </w:t>
            </w:r>
          </w:p>
        </w:tc>
        <w:tc>
          <w:tcPr>
            <w:tcW w:w="25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wypełniania zobowiązań sp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łecznych, współorganizowania działalności na rzecz środowiska społecznego 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ma świadomość roli społecznej absolwenta uczelni technicznej oraz rozumie potrzebę formułowania i przekazywania społ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czeństwu (w szczególności poprzez środki masowego przekazu) informacji i opinii dotyczących osiągnięć automatyki i robotyki i innych aspektów działalności inżynierskiej; podejmuje starania, aby przekazywać takie informacje i opinie w sposób powszec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h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nie zrozumiały;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K1_K7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inicjowania działania na rzecz interesu publicznego 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myślenia i działania w sposób przedsiębiorczy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jest gotów do określania priorytetów służących do realizacji określonego przez siebie lub innych zadania;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K1_K4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jest gotów do myślenia i działania w sposób przedsiębiorczy;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K1_K6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Rola zawodowa / niezależność i rozwój etosu 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P6S_KR </w:t>
            </w: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odpowiedzialnego pełnienia ról zawodowych, w tym: 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br/>
              <w:t>− przestrzegania zasad etyki zawodowej i wymagania tego od innych,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br/>
              <w:t>− dbałości o dorobek i tradycje zawodu</w:t>
            </w:r>
          </w:p>
        </w:tc>
        <w:tc>
          <w:tcPr>
            <w:tcW w:w="2621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posiada świadomość ważności i rozumie pozatechniczne aspe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ty i skutki działalności inżynierskiej w tym jej wpływ na środow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sko i związaną z tym odpowiedzialność za podejmowane dec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y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zje; jest gotów do dbałości o dorobek i tradycje zawodu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K1_K2</w:t>
            </w:r>
          </w:p>
        </w:tc>
      </w:tr>
      <w:tr w:rsidR="00816EA5" w:rsidRPr="00816EA5" w:rsidTr="00066395">
        <w:trPr>
          <w:trHeight w:val="9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posiada świadomość odpowiedzialności za pracę własną oraz gotowość podporządkowania się zasadom pracy w zespole i ponoszenia odpowiedzialności za wspólnie realizowane zadania; potrafi kierować małym zespołem, wyznaczać cele i określać priorytety prowadzące do ich realizacji; jest gotów do odpowi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dzialnego pełnienia ról zawodowych;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K1_K3</w:t>
            </w:r>
          </w:p>
        </w:tc>
      </w:tr>
      <w:tr w:rsidR="00816EA5" w:rsidRPr="00816EA5" w:rsidTr="00066395">
        <w:trPr>
          <w:trHeight w:val="91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posiada świadomość konieczności profesjonalnego podejścia do zagadnień technicznych, skrupulatnego zapoznania się z dok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u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mentacją oraz warunkami środowiskowymi, w których urządz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nia i ich elementy mogą funkcjonować; jest gotów do przestrz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gania zasad etyki zawodowej i wymagania tego od innych, p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szanowania różnorodności poglądów i kultur;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K1_K5</w:t>
            </w:r>
          </w:p>
        </w:tc>
      </w:tr>
    </w:tbl>
    <w:p w:rsidR="00452901" w:rsidRDefault="00452901">
      <w:pPr>
        <w:rPr>
          <w:rFonts w:ascii="Arial Narrow" w:hAnsi="Arial Narrow" w:cs="Arial"/>
        </w:rPr>
      </w:pPr>
    </w:p>
    <w:p w:rsidR="00452901" w:rsidRDefault="00452901">
      <w:pPr>
        <w:rPr>
          <w:rFonts w:ascii="Arial Narrow" w:hAnsi="Arial Narrow" w:cs="Arial"/>
        </w:rPr>
      </w:pPr>
    </w:p>
    <w:p w:rsidR="00452901" w:rsidRDefault="00452901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  <w:sectPr w:rsidR="00452901" w:rsidSect="00452901">
          <w:pgSz w:w="16838" w:h="11906" w:orient="landscape" w:code="9"/>
          <w:pgMar w:top="1418" w:right="851" w:bottom="851" w:left="851" w:header="340" w:footer="340" w:gutter="0"/>
          <w:cols w:space="708"/>
          <w:titlePg/>
          <w:docGrid w:linePitch="360"/>
        </w:sectPr>
      </w:pPr>
    </w:p>
    <w:p w:rsidR="00452901" w:rsidRPr="00F47470" w:rsidRDefault="00452901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</w:p>
    <w:p w:rsidR="00A17990" w:rsidRPr="002A512F" w:rsidRDefault="00A1799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</w:p>
    <w:p w:rsidR="00D660FA" w:rsidRDefault="00D660FA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Sposoby weryfikacji i oceny efektów uczenia się</w:t>
      </w:r>
      <w:r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AA57EC" w:rsidRPr="00222C5C" w:rsidRDefault="00AA57EC" w:rsidP="006134D7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i/>
        </w:rPr>
      </w:pPr>
      <w:r w:rsidRPr="00222C5C">
        <w:rPr>
          <w:rFonts w:ascii="Arial Narrow" w:hAnsi="Arial Narrow" w:cs="Arial"/>
        </w:rPr>
        <w:t xml:space="preserve">Ogólne </w:t>
      </w:r>
      <w:r w:rsidRPr="00D43196">
        <w:rPr>
          <w:rFonts w:ascii="Arial Narrow" w:hAnsi="Arial Narrow" w:cs="Arial"/>
        </w:rPr>
        <w:t xml:space="preserve">zasady sprawdzania i oceniania stopnia osiągnięcia efektów uczenia się </w:t>
      </w:r>
      <w:r w:rsidRPr="00222C5C">
        <w:rPr>
          <w:rFonts w:ascii="Arial Narrow" w:hAnsi="Arial Narrow" w:cs="Arial"/>
        </w:rPr>
        <w:t xml:space="preserve">określa </w:t>
      </w:r>
      <w:r w:rsidRPr="00222C5C">
        <w:rPr>
          <w:rFonts w:ascii="Arial Narrow" w:hAnsi="Arial Narrow" w:cs="Arial"/>
          <w:i/>
        </w:rPr>
        <w:t>Regulamin Studiów Pol</w:t>
      </w:r>
      <w:r w:rsidRPr="00222C5C">
        <w:rPr>
          <w:rFonts w:ascii="Arial Narrow" w:hAnsi="Arial Narrow" w:cs="Arial"/>
          <w:i/>
        </w:rPr>
        <w:t>i</w:t>
      </w:r>
      <w:r w:rsidRPr="00222C5C">
        <w:rPr>
          <w:rFonts w:ascii="Arial Narrow" w:hAnsi="Arial Narrow" w:cs="Arial"/>
          <w:i/>
        </w:rPr>
        <w:t>techniki Poznańskiej</w:t>
      </w:r>
      <w:r w:rsidRPr="00222C5C">
        <w:rPr>
          <w:rFonts w:ascii="Arial Narrow" w:hAnsi="Arial Narrow" w:cs="Arial"/>
        </w:rPr>
        <w:t xml:space="preserve">. System weryfikacji efektów uczenia się jest kompleksowy i uwzględnia zasady zaliczeń oraz egzaminów w terminach podstawowych i poprawkowych, dla odpowiednich form zajęć. </w:t>
      </w:r>
    </w:p>
    <w:p w:rsidR="00D43196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Stosowane szerokie spektrum </w:t>
      </w:r>
      <w:r w:rsidRPr="00D43196">
        <w:rPr>
          <w:rFonts w:ascii="Arial Narrow" w:hAnsi="Arial Narrow" w:cs="Arial"/>
        </w:rPr>
        <w:t>metod weryfikacji efektów uczenia się</w:t>
      </w:r>
      <w:r w:rsidRPr="00222C5C">
        <w:rPr>
          <w:rFonts w:ascii="Arial Narrow" w:hAnsi="Arial Narrow" w:cs="Arial"/>
        </w:rPr>
        <w:t xml:space="preserve"> jest prezentowane w ar</w:t>
      </w:r>
      <w:r w:rsidR="00D43196">
        <w:rPr>
          <w:rFonts w:ascii="Arial Narrow" w:hAnsi="Arial Narrow" w:cs="Arial"/>
        </w:rPr>
        <w:t>kuszu</w:t>
      </w:r>
      <w:r w:rsidRPr="00222C5C">
        <w:rPr>
          <w:rFonts w:ascii="Arial Narrow" w:hAnsi="Arial Narrow" w:cs="Arial"/>
        </w:rPr>
        <w:t xml:space="preserve"> z program</w:t>
      </w:r>
      <w:r w:rsidR="00222C5C">
        <w:rPr>
          <w:rFonts w:ascii="Arial Narrow" w:hAnsi="Arial Narrow" w:cs="Arial"/>
        </w:rPr>
        <w:t>e</w:t>
      </w:r>
      <w:r w:rsidRPr="00222C5C">
        <w:rPr>
          <w:rFonts w:ascii="Arial Narrow" w:hAnsi="Arial Narrow" w:cs="Arial"/>
        </w:rPr>
        <w:t xml:space="preserve">m kształcenia, u dołu zakładki </w:t>
      </w:r>
      <w:r w:rsidRPr="00002F3D">
        <w:rPr>
          <w:rFonts w:ascii="Arial Narrow" w:hAnsi="Arial Narrow" w:cs="Arial"/>
          <w:color w:val="021DBE"/>
        </w:rPr>
        <w:t>Stac</w:t>
      </w:r>
      <w:r w:rsidRPr="00222C5C">
        <w:rPr>
          <w:rFonts w:ascii="Arial Narrow" w:hAnsi="Arial Narrow" w:cs="Arial"/>
        </w:rPr>
        <w:t xml:space="preserve"> – przedstawiono je tam z podziałem na ocenę formującą oraz podsumowującą.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Ocena formująca (inaczej, f</w:t>
      </w:r>
      <w:r>
        <w:rPr>
          <w:rFonts w:ascii="Arial Narrow" w:hAnsi="Arial Narrow" w:cs="Arial"/>
        </w:rPr>
        <w:t>ormatywna), tj.</w:t>
      </w:r>
      <w:r w:rsidR="00CA4CEA">
        <w:rPr>
          <w:rFonts w:ascii="Arial Narrow" w:hAnsi="Arial Narrow" w:cs="Arial"/>
        </w:rPr>
        <w:t> </w:t>
      </w:r>
      <w:r>
        <w:rPr>
          <w:rFonts w:ascii="Arial Narrow" w:hAnsi="Arial Narrow" w:cs="Arial"/>
        </w:rPr>
        <w:t>ocena wspomagają</w:t>
      </w:r>
      <w:r w:rsidRPr="00D43196">
        <w:rPr>
          <w:rFonts w:ascii="Arial Narrow" w:hAnsi="Arial Narrow" w:cs="Arial"/>
        </w:rPr>
        <w:t>ca proces uczenia się: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 xml:space="preserve">a) w zakresie wykładów: 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na podstawie odpowiedzi na pytania dotyczące materiału omówionego na poprzednich wykładach,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 xml:space="preserve">b) w zakresie laboratoriów / ćwiczeń: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na podstawie oceny bieżącego postępu realizacji zadań,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Ocena podsumowująca (inaczej sumatywna), tj. ocen</w:t>
      </w:r>
      <w:r w:rsidR="00D5306E">
        <w:rPr>
          <w:rFonts w:ascii="Arial Narrow" w:hAnsi="Arial Narrow" w:cs="Arial"/>
        </w:rPr>
        <w:t>a</w:t>
      </w:r>
      <w:r w:rsidRPr="00D43196">
        <w:rPr>
          <w:rFonts w:ascii="Arial Narrow" w:hAnsi="Arial Narrow" w:cs="Arial"/>
        </w:rPr>
        <w:t xml:space="preserve"> podsumowująca stopień osiągania przez studenta zakład</w:t>
      </w:r>
      <w:r w:rsidRPr="00D43196">
        <w:rPr>
          <w:rFonts w:ascii="Arial Narrow" w:hAnsi="Arial Narrow" w:cs="Arial"/>
        </w:rPr>
        <w:t>a</w:t>
      </w:r>
      <w:r w:rsidRPr="00D43196">
        <w:rPr>
          <w:rFonts w:ascii="Arial Narrow" w:hAnsi="Arial Narrow" w:cs="Arial"/>
        </w:rPr>
        <w:t>nych efektów uczenia się: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a)  w zakresie wykładów weryfikowanie założonych efektów uczenia się realizowane jest przez: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 xml:space="preserve">• ocenę wiedzy i umiejętności wykazanych na egzaminie pisemnym o charakterze problemowym (w przypadku niektórych przedmiotów student może korzystać z dowolnych materiałów dydaktycznych) lub w formie testu wielokrotnego wyboru lub w formie kolokwium zaliczeniowego;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omówienie wyników egzaminu / kolokwium;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b)  w zakresie laboratoriów / ćwiczeń weryfikowanie założonych efektów uczenia się realizowane jest przez: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ocenę przygotowania studenta do poszczególnych sesji zajęć laboratoryjnych (sprawdzian „wejściowy") oraz ocenę umiejętności związanych z realizacją ćwiczeń laboratoryjnych,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ocenianie ciągłe, na każdych zajęciach (odpowiedzi ustne) – premiowanie przyrostu umiejętności posługiw</w:t>
      </w:r>
      <w:r w:rsidRPr="00D43196">
        <w:rPr>
          <w:rFonts w:ascii="Arial Narrow" w:hAnsi="Arial Narrow" w:cs="Arial"/>
        </w:rPr>
        <w:t>a</w:t>
      </w:r>
      <w:r w:rsidRPr="00D43196">
        <w:rPr>
          <w:rFonts w:ascii="Arial Narrow" w:hAnsi="Arial Narrow" w:cs="Arial"/>
        </w:rPr>
        <w:t xml:space="preserve">nia się poznanymi zasadami i metodami,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ocenę sprawozdania przygotowywanego częściowo w trakcie zajęć, a częściowo po ich zakończeniu; ocena ta obejmuje także umiejętność pracy w zespole,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ocenę wiedzy i umiejętności związanych z realizacją zadań projektowych / laboratoryjnych poprzez co na</w:t>
      </w:r>
      <w:r w:rsidRPr="00D43196">
        <w:rPr>
          <w:rFonts w:ascii="Arial Narrow" w:hAnsi="Arial Narrow" w:cs="Arial"/>
        </w:rPr>
        <w:t>j</w:t>
      </w:r>
      <w:r w:rsidRPr="00D43196">
        <w:rPr>
          <w:rFonts w:ascii="Arial Narrow" w:hAnsi="Arial Narrow" w:cs="Arial"/>
        </w:rPr>
        <w:t xml:space="preserve">mniej 2 kolokwia w semestrze,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 xml:space="preserve">• ocenę i „obronę” przez studenta sprawozdania z realizacji projektu,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Uzyskiwanie punktów dodatkowych za aktywność podczas zajęć, a szczególnie za: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omówienia dodatkowych aspektów zagadnienia,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efektywność zastosowania zdobytej wiedzy podczas rozwiązywania zadanego problemu,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umiejętność współpracy w ramach zespołu praktycznie realizującego zadanie szczegółowe w laboratorium,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uwagi związane z udoskonaleniem materiałów dydaktycznych,</w:t>
      </w:r>
    </w:p>
    <w:p w:rsid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wskazywanie trudności percepcyjnych studentów umożliwiające bieżące doskonalenia procesu dydaktyczn</w:t>
      </w:r>
      <w:r w:rsidRPr="00D43196">
        <w:rPr>
          <w:rFonts w:ascii="Arial Narrow" w:hAnsi="Arial Narrow" w:cs="Arial"/>
        </w:rPr>
        <w:t>e</w:t>
      </w:r>
      <w:r w:rsidRPr="00D43196">
        <w:rPr>
          <w:rFonts w:ascii="Arial Narrow" w:hAnsi="Arial Narrow" w:cs="Arial"/>
        </w:rPr>
        <w:t>go.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  <w:i/>
        </w:rPr>
      </w:pPr>
      <w:r w:rsidRPr="00222C5C">
        <w:rPr>
          <w:rFonts w:ascii="Arial Narrow" w:hAnsi="Arial Narrow" w:cs="Arial"/>
        </w:rPr>
        <w:t>Szczegółowe zasady prowadzenia zaliczeń i egzaminów dla poszczególnych przedmiotów i form zajęć definiują prowadzący te przedmioty. Dokładny opis metod weryfikacji (sposobów sprawdzenia, czy zamierzone efekty ucz</w:t>
      </w:r>
      <w:r w:rsidRPr="00222C5C">
        <w:rPr>
          <w:rFonts w:ascii="Arial Narrow" w:hAnsi="Arial Narrow" w:cs="Arial"/>
        </w:rPr>
        <w:t>e</w:t>
      </w:r>
      <w:r w:rsidRPr="00222C5C">
        <w:rPr>
          <w:rFonts w:ascii="Arial Narrow" w:hAnsi="Arial Narrow" w:cs="Arial"/>
        </w:rPr>
        <w:t xml:space="preserve">nia się zostały osiągnięte) dla poszczególnych przedmiotów znajduje się na kartach ECTS oraz jest omawiany ze studentami na pierwszych zajęciach. Sylabusy są dostępne we wspomnianym w systemie </w:t>
      </w:r>
      <w:r w:rsidRPr="00222C5C">
        <w:rPr>
          <w:rFonts w:ascii="Arial Narrow" w:hAnsi="Arial Narrow" w:cs="Arial"/>
          <w:color w:val="021DBE"/>
        </w:rPr>
        <w:t>Karty ECTS</w:t>
      </w:r>
      <w:r w:rsidRPr="00222C5C">
        <w:rPr>
          <w:rFonts w:ascii="Arial Narrow" w:hAnsi="Arial Narrow" w:cs="Arial"/>
        </w:rPr>
        <w:t>. Do zalicz</w:t>
      </w:r>
      <w:r w:rsidRPr="00222C5C">
        <w:rPr>
          <w:rFonts w:ascii="Arial Narrow" w:hAnsi="Arial Narrow" w:cs="Arial"/>
        </w:rPr>
        <w:t>e</w:t>
      </w:r>
      <w:r w:rsidRPr="00222C5C">
        <w:rPr>
          <w:rFonts w:ascii="Arial Narrow" w:hAnsi="Arial Narrow" w:cs="Arial"/>
        </w:rPr>
        <w:t xml:space="preserve">nia danego przedmiotu konieczne jest osiągnięcie wszystkich zakładanych efektów </w:t>
      </w:r>
      <w:r w:rsidR="0059748E" w:rsidRPr="00222C5C">
        <w:rPr>
          <w:rFonts w:ascii="Arial Narrow" w:hAnsi="Arial Narrow" w:cs="Arial"/>
        </w:rPr>
        <w:t>uczenia się</w:t>
      </w:r>
      <w:r w:rsidRPr="00222C5C">
        <w:rPr>
          <w:rFonts w:ascii="Arial Narrow" w:hAnsi="Arial Narrow" w:cs="Arial"/>
        </w:rPr>
        <w:t xml:space="preserve">. Sposób weryfikacji efektów jest dopasowany do specyfiki przedmiotów oraz ich formy. </w:t>
      </w:r>
    </w:p>
    <w:p w:rsidR="00346C59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Większość metod sprawdzania efektów kształcenia jest realizowana poprzez prace pisemne. Stosuje się prace etapowe, zazwyczaj w postaci projektów, raportów i sprawozdań lub kolokwiów oraz prace egzaminacyjne. Dość często stosuje się formę zamkniętego testu wyboru, czasem uzupełnianego pytaniami otwartymi, umożliwiającymi sprawdzenie umiejętności analizy danego zagadnienia przez studenta.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>W celu zweryfikowania umiejętności inżynierskich stosuje się dodatkowo prezentację opracowanych projektów. Z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>sady formalne przygotowania i oceniania projektów określa prowadzący i są one zróżnicowane w zależności od t</w:t>
      </w:r>
      <w:r w:rsidRPr="00222C5C">
        <w:rPr>
          <w:rFonts w:ascii="Arial Narrow" w:hAnsi="Arial Narrow" w:cs="Arial"/>
        </w:rPr>
        <w:t>y</w:t>
      </w:r>
      <w:r w:rsidRPr="00222C5C">
        <w:rPr>
          <w:rFonts w:ascii="Arial Narrow" w:hAnsi="Arial Narrow" w:cs="Arial"/>
        </w:rPr>
        <w:t>pu przedmiotu, np. w przypadku tematów o charakterze podstawowym opis jest zwięzły, natomiast w wypadku przedmiotów o charakterze badawczym zakres projektu daje studentom możliwość odniesienia się do nowych p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>zycji literaturowych, a także głębszej analizy zagadnienia. Tematyka prac etapowych, egzaminacyjnych oraz pr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>jektowych jest ściśle związana z tematyką poszczególnych modułów. Prowadzący są świadomi konieczności d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 xml:space="preserve">kumentowania testów, kolokwiów, egzaminów, a także innych prac, np. projektów czy sprawozdań z wykonanych ćwiczeń laboratoryjnych, zgodnie z </w:t>
      </w:r>
      <w:r w:rsidR="00346C59" w:rsidRPr="00222C5C">
        <w:rPr>
          <w:rFonts w:ascii="Arial Narrow" w:hAnsi="Arial Narrow" w:cs="Arial"/>
        </w:rPr>
        <w:t xml:space="preserve">przepisami </w:t>
      </w:r>
      <w:r w:rsidR="00346C59" w:rsidRPr="00222C5C">
        <w:rPr>
          <w:rFonts w:ascii="Arial Narrow" w:hAnsi="Arial Narrow" w:cs="Arial"/>
          <w:i/>
        </w:rPr>
        <w:t>Uczelnianego Systemu Zapewnienia Jakości Kształcenia</w:t>
      </w:r>
      <w:r w:rsidRPr="00222C5C">
        <w:rPr>
          <w:rFonts w:ascii="Arial Narrow" w:hAnsi="Arial Narrow" w:cs="Arial"/>
        </w:rPr>
        <w:t xml:space="preserve">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Ostateczną metodą sprawdzenia efektów kształcenia jest przygotowanie pracy inżynierskiej. </w:t>
      </w:r>
      <w:r w:rsidRPr="00D43196">
        <w:rPr>
          <w:rFonts w:ascii="Arial Narrow" w:hAnsi="Arial Narrow" w:cs="Arial"/>
        </w:rPr>
        <w:t>Proces dyplomow</w:t>
      </w:r>
      <w:r w:rsidRPr="00D43196">
        <w:rPr>
          <w:rFonts w:ascii="Arial Narrow" w:hAnsi="Arial Narrow" w:cs="Arial"/>
        </w:rPr>
        <w:t>a</w:t>
      </w:r>
      <w:r w:rsidRPr="00D43196">
        <w:rPr>
          <w:rFonts w:ascii="Arial Narrow" w:hAnsi="Arial Narrow" w:cs="Arial"/>
        </w:rPr>
        <w:t>nia</w:t>
      </w:r>
      <w:r w:rsidRPr="00222C5C">
        <w:rPr>
          <w:rFonts w:ascii="Arial Narrow" w:hAnsi="Arial Narrow" w:cs="Arial"/>
        </w:rPr>
        <w:t>jest regulowany przepisami i regułami wynikającymi z Regulaminu Studiów PP i ustalany dla całego roku ha</w:t>
      </w:r>
      <w:r w:rsidRPr="00222C5C">
        <w:rPr>
          <w:rFonts w:ascii="Arial Narrow" w:hAnsi="Arial Narrow" w:cs="Arial"/>
        </w:rPr>
        <w:t>r</w:t>
      </w:r>
      <w:r w:rsidRPr="00222C5C">
        <w:rPr>
          <w:rFonts w:ascii="Arial Narrow" w:hAnsi="Arial Narrow" w:cs="Arial"/>
        </w:rPr>
        <w:t xml:space="preserve">monogramem obron po zakończeniu I stopnia studiów. Proces wydawania tematów prac dyplomowych winien być realizowany w następujących krokach: </w:t>
      </w:r>
    </w:p>
    <w:p w:rsidR="00AA57EC" w:rsidRPr="00222C5C" w:rsidRDefault="00AA57EC" w:rsidP="00AA57EC">
      <w:pPr>
        <w:pStyle w:val="Tekstkomentarza"/>
        <w:numPr>
          <w:ilvl w:val="0"/>
          <w:numId w:val="24"/>
        </w:numPr>
        <w:spacing w:before="40"/>
        <w:ind w:left="425" w:firstLine="1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lastRenderedPageBreak/>
        <w:t>propozycje tematów prac zgłaszane przez nauczycieli akademickich ze stopniem co najmniej doktora, przyg</w:t>
      </w:r>
      <w:r w:rsidRPr="00222C5C">
        <w:rPr>
          <w:rFonts w:ascii="Arial Narrow" w:hAnsi="Arial Narrow" w:cs="Arial"/>
          <w:sz w:val="22"/>
          <w:szCs w:val="22"/>
        </w:rPr>
        <w:t>o</w:t>
      </w:r>
      <w:r w:rsidRPr="00222C5C">
        <w:rPr>
          <w:rFonts w:ascii="Arial Narrow" w:hAnsi="Arial Narrow" w:cs="Arial"/>
          <w:sz w:val="22"/>
          <w:szCs w:val="22"/>
        </w:rPr>
        <w:t>towane na odpowiednich formularzach, są weryfikowane pod kątem spełnienia wyszczególnionych niżej wymagań stawianych pracom dyplomo</w:t>
      </w:r>
      <w:r w:rsidR="00F3598E" w:rsidRPr="00222C5C">
        <w:rPr>
          <w:rFonts w:ascii="Arial Narrow" w:hAnsi="Arial Narrow" w:cs="Arial"/>
          <w:sz w:val="22"/>
          <w:szCs w:val="22"/>
        </w:rPr>
        <w:t>wym</w:t>
      </w:r>
      <w:r w:rsidRPr="00222C5C">
        <w:rPr>
          <w:rFonts w:ascii="Arial Narrow" w:hAnsi="Arial Narrow" w:cs="Arial"/>
          <w:sz w:val="22"/>
          <w:szCs w:val="22"/>
        </w:rPr>
        <w:t xml:space="preserve"> w celu zapewnienia zgodności kwalifikacji potencjalnych promotorów z propon</w:t>
      </w:r>
      <w:r w:rsidRPr="00222C5C">
        <w:rPr>
          <w:rFonts w:ascii="Arial Narrow" w:hAnsi="Arial Narrow" w:cs="Arial"/>
          <w:sz w:val="22"/>
          <w:szCs w:val="22"/>
        </w:rPr>
        <w:t>o</w:t>
      </w:r>
      <w:r w:rsidRPr="00222C5C">
        <w:rPr>
          <w:rFonts w:ascii="Arial Narrow" w:hAnsi="Arial Narrow" w:cs="Arial"/>
          <w:sz w:val="22"/>
          <w:szCs w:val="22"/>
        </w:rPr>
        <w:t xml:space="preserve">wanymi tematami, </w:t>
      </w:r>
    </w:p>
    <w:p w:rsidR="00AA57EC" w:rsidRPr="00222C5C" w:rsidRDefault="00AA57EC" w:rsidP="00AA57EC">
      <w:pPr>
        <w:pStyle w:val="Tekstkomentarza"/>
        <w:numPr>
          <w:ilvl w:val="0"/>
          <w:numId w:val="24"/>
        </w:numPr>
        <w:spacing w:before="40"/>
        <w:ind w:left="425" w:firstLine="1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propozycje tematów prac dyplomowych są udostępnione studentom do wglądu, </w:t>
      </w:r>
    </w:p>
    <w:p w:rsidR="00AA57EC" w:rsidRPr="00222C5C" w:rsidRDefault="00AA57EC" w:rsidP="00AA57EC">
      <w:pPr>
        <w:pStyle w:val="Tekstkomentarza"/>
        <w:numPr>
          <w:ilvl w:val="0"/>
          <w:numId w:val="24"/>
        </w:numPr>
        <w:spacing w:before="40"/>
        <w:ind w:left="425" w:firstLine="1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>liczba zgłoszonych propozycji prac jest większa niż liczba studentów o ok. 25% (chodzi o możliwość dopas</w:t>
      </w:r>
      <w:r w:rsidRPr="00222C5C">
        <w:rPr>
          <w:rFonts w:ascii="Arial Narrow" w:hAnsi="Arial Narrow" w:cs="Arial"/>
          <w:sz w:val="22"/>
          <w:szCs w:val="22"/>
        </w:rPr>
        <w:t>o</w:t>
      </w:r>
      <w:r w:rsidRPr="00222C5C">
        <w:rPr>
          <w:rFonts w:ascii="Arial Narrow" w:hAnsi="Arial Narrow" w:cs="Arial"/>
          <w:sz w:val="22"/>
          <w:szCs w:val="22"/>
        </w:rPr>
        <w:t xml:space="preserve">wania tematów do zainteresowań studentów).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Wymagania stawiane pracom dyplomowym inżynierskim: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6" w:firstLine="1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>nacisk kładziony jest przede wszystkim na aspekt praktyczny – prace są realizowa</w:t>
      </w:r>
      <w:r w:rsidR="00F3598E" w:rsidRPr="00222C5C">
        <w:rPr>
          <w:rFonts w:ascii="Arial Narrow" w:hAnsi="Arial Narrow" w:cs="Arial"/>
          <w:sz w:val="22"/>
          <w:szCs w:val="22"/>
        </w:rPr>
        <w:t>ne w zespołach 2-</w:t>
      </w:r>
      <w:r w:rsidRPr="00222C5C">
        <w:rPr>
          <w:rFonts w:ascii="Arial Narrow" w:hAnsi="Arial Narrow" w:cs="Arial"/>
          <w:sz w:val="22"/>
          <w:szCs w:val="22"/>
        </w:rPr>
        <w:t xml:space="preserve">3-osobowych i przeważnie mają charakter projektowo-konstrukcyjny (powinny zawierać „pierwiastek” inżynierski).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  <w:iCs/>
        </w:rPr>
      </w:pPr>
      <w:r w:rsidRPr="00222C5C">
        <w:rPr>
          <w:rFonts w:ascii="Arial Narrow" w:hAnsi="Arial Narrow" w:cs="Arial"/>
        </w:rPr>
        <w:t>Procedura dyplomowania zawiera ocenę i końcowe potwierdzenie wiedzy, umiejętności oraz kompetencji społec</w:t>
      </w:r>
      <w:r w:rsidRPr="00222C5C">
        <w:rPr>
          <w:rFonts w:ascii="Arial Narrow" w:hAnsi="Arial Narrow" w:cs="Arial"/>
        </w:rPr>
        <w:t>z</w:t>
      </w:r>
      <w:r w:rsidRPr="00222C5C">
        <w:rPr>
          <w:rFonts w:ascii="Arial Narrow" w:hAnsi="Arial Narrow" w:cs="Arial"/>
        </w:rPr>
        <w:t xml:space="preserve">nych zdefiniowanych w </w:t>
      </w:r>
      <w:r w:rsidR="00F3598E" w:rsidRPr="00222C5C">
        <w:rPr>
          <w:rFonts w:ascii="Arial Narrow" w:hAnsi="Arial Narrow" w:cs="Arial"/>
        </w:rPr>
        <w:t>załączniku</w:t>
      </w:r>
      <w:r w:rsidR="004B5F50">
        <w:rPr>
          <w:rFonts w:ascii="Arial Narrow" w:hAnsi="Arial Narrow" w:cs="Arial"/>
        </w:rPr>
        <w:t xml:space="preserve"> </w:t>
      </w:r>
      <w:r w:rsidR="00F3598E" w:rsidRPr="00705191">
        <w:rPr>
          <w:rFonts w:ascii="Arial Narrow" w:hAnsi="Arial Narrow" w:cs="Arial"/>
          <w:i/>
          <w:color w:val="990033"/>
        </w:rPr>
        <w:t xml:space="preserve">PRK 6 i 7 - AiR </w:t>
      </w:r>
      <w:r w:rsidR="004B5F50">
        <w:rPr>
          <w:rFonts w:ascii="Arial Narrow" w:hAnsi="Arial Narrow" w:cs="Arial"/>
          <w:i/>
          <w:color w:val="990033"/>
        </w:rPr>
        <w:t>–</w:t>
      </w:r>
      <w:r w:rsidR="00F3598E" w:rsidRPr="00705191">
        <w:rPr>
          <w:rFonts w:ascii="Arial Narrow" w:hAnsi="Arial Narrow" w:cs="Arial"/>
          <w:i/>
          <w:color w:val="990033"/>
        </w:rPr>
        <w:t xml:space="preserve"> </w:t>
      </w:r>
      <w:r w:rsidR="001226B2">
        <w:rPr>
          <w:rFonts w:ascii="Arial Narrow" w:hAnsi="Arial Narrow" w:cs="Arial"/>
          <w:i/>
          <w:color w:val="990033"/>
        </w:rPr>
        <w:t>ogólno</w:t>
      </w:r>
      <w:r w:rsidR="004B5F50">
        <w:rPr>
          <w:rFonts w:ascii="Arial Narrow" w:hAnsi="Arial Narrow" w:cs="Arial"/>
          <w:i/>
          <w:color w:val="990033"/>
        </w:rPr>
        <w:t xml:space="preserve">akademicki </w:t>
      </w:r>
      <w:r w:rsidR="00F3598E" w:rsidRPr="00705191">
        <w:rPr>
          <w:rFonts w:ascii="Arial Narrow" w:hAnsi="Arial Narrow" w:cs="Arial"/>
          <w:i/>
          <w:color w:val="990033"/>
        </w:rPr>
        <w:t>wer. 2019.xlsx</w:t>
      </w:r>
      <w:r w:rsidRPr="00222C5C">
        <w:rPr>
          <w:rFonts w:ascii="Arial Narrow" w:hAnsi="Arial Narrow" w:cs="Arial"/>
          <w:iCs/>
        </w:rPr>
        <w:t xml:space="preserve">. </w:t>
      </w:r>
    </w:p>
    <w:p w:rsidR="00AA57EC" w:rsidRPr="00222C5C" w:rsidRDefault="00AA57EC" w:rsidP="00D43196">
      <w:pPr>
        <w:pStyle w:val="Akapitzlist"/>
        <w:widowControl w:val="0"/>
        <w:spacing w:before="120" w:after="0" w:line="240" w:lineRule="auto"/>
        <w:ind w:left="425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Wiedza jest potwierdzona poprzez: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opracowanie pracy dyplomowej (części teoretycznej i praktycznej),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>zdanie egzaminu dyplomowego w postaci odpowiedzi na trzy pytania z listy zagadnień egzaminacyjnych d</w:t>
      </w:r>
      <w:r w:rsidRPr="00222C5C">
        <w:rPr>
          <w:rFonts w:ascii="Arial Narrow" w:hAnsi="Arial Narrow" w:cs="Arial"/>
          <w:sz w:val="22"/>
          <w:szCs w:val="22"/>
        </w:rPr>
        <w:t>o</w:t>
      </w:r>
      <w:r w:rsidRPr="00222C5C">
        <w:rPr>
          <w:rFonts w:ascii="Arial Narrow" w:hAnsi="Arial Narrow" w:cs="Arial"/>
          <w:sz w:val="22"/>
          <w:szCs w:val="22"/>
        </w:rPr>
        <w:t>stępnych na stronie internetowej; listy zagadnień egzaminacyjnych prezentowane są w powiązaniu z weryfikow</w:t>
      </w:r>
      <w:r w:rsidRPr="00222C5C">
        <w:rPr>
          <w:rFonts w:ascii="Arial Narrow" w:hAnsi="Arial Narrow" w:cs="Arial"/>
          <w:sz w:val="22"/>
          <w:szCs w:val="22"/>
        </w:rPr>
        <w:t>a</w:t>
      </w:r>
      <w:r w:rsidRPr="00222C5C">
        <w:rPr>
          <w:rFonts w:ascii="Arial Narrow" w:hAnsi="Arial Narrow" w:cs="Arial"/>
          <w:sz w:val="22"/>
          <w:szCs w:val="22"/>
        </w:rPr>
        <w:t xml:space="preserve">nymi efektami </w:t>
      </w:r>
      <w:r w:rsidR="00F3598E" w:rsidRPr="00222C5C">
        <w:rPr>
          <w:rFonts w:ascii="Arial Narrow" w:hAnsi="Arial Narrow" w:cs="Arial"/>
          <w:sz w:val="22"/>
          <w:szCs w:val="22"/>
        </w:rPr>
        <w:t>uczenia się</w:t>
      </w:r>
      <w:r w:rsidRPr="00222C5C">
        <w:rPr>
          <w:rFonts w:ascii="Arial Narrow" w:hAnsi="Arial Narrow" w:cs="Arial"/>
          <w:sz w:val="22"/>
          <w:szCs w:val="22"/>
        </w:rPr>
        <w:t xml:space="preserve">,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oceny z wykładów z przedmiotów zaliczonych w toku studiów.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Umiejętności są potwierdzone poprzez: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5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opracowanie pracy dyplomowej (części praktycznej),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5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oceny z ćwiczeń, laboratoriów i projektów z przedmiotów zaliczonych w toku studiów.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Kompetencje społeczne są potwierdzone poprzez: </w:t>
      </w:r>
    </w:p>
    <w:p w:rsidR="00AA57EC" w:rsidRPr="00222C5C" w:rsidRDefault="00AA57EC" w:rsidP="00AA57EC">
      <w:pPr>
        <w:pStyle w:val="Tekstkomentarza"/>
        <w:numPr>
          <w:ilvl w:val="0"/>
          <w:numId w:val="27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opracowanie pracy dyplomowej (w przypadku prac zespołowych), </w:t>
      </w:r>
    </w:p>
    <w:p w:rsidR="00AA57EC" w:rsidRPr="00222C5C" w:rsidRDefault="00AA57EC" w:rsidP="00AA57EC">
      <w:pPr>
        <w:pStyle w:val="Tekstkomentarza"/>
        <w:numPr>
          <w:ilvl w:val="0"/>
          <w:numId w:val="26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prezentację i obronę pracy podczas egzaminu dyplomowego, </w:t>
      </w:r>
    </w:p>
    <w:p w:rsidR="00AA57EC" w:rsidRPr="00222C5C" w:rsidRDefault="00AA57EC" w:rsidP="00AA57EC">
      <w:pPr>
        <w:pStyle w:val="Tekstkomentarza"/>
        <w:numPr>
          <w:ilvl w:val="0"/>
          <w:numId w:val="26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oceny z ćwiczeń i projektów z przedmiotów zaliczonych w toku studiów, na których przedsięwzięcia realizowane są zespołowo.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>Przewodniczącym komisji egzaminu dyplomowego musi być osoba posiadająca tytuł profesora lub stopień doktora habilitowanego. Egzamin dyplomowy składa się z prezentacji pracy dyplomowej, dyskusji nad pracą oraz spra</w:t>
      </w:r>
      <w:r w:rsidRPr="00222C5C">
        <w:rPr>
          <w:rFonts w:ascii="Arial Narrow" w:hAnsi="Arial Narrow" w:cs="Arial"/>
        </w:rPr>
        <w:t>w</w:t>
      </w:r>
      <w:r w:rsidRPr="00222C5C">
        <w:rPr>
          <w:rFonts w:ascii="Arial Narrow" w:hAnsi="Arial Narrow" w:cs="Arial"/>
        </w:rPr>
        <w:t xml:space="preserve">dzenia wiedzy i umiejętności z programu studiów. Wynik ogólny ukończenia studiów oblicza się zgodnie z formułą: średnia arytmetyczna ze wszystkich przedmiotów z wagą 0,6; ocena pracy dyplomowej ustalona przez komisję na podstawie opinii promotora i recenzenta z wagą 0,2 oraz średnia z ocen uzyskanych na egzaminie końcowym z wagą 0,2. </w:t>
      </w:r>
    </w:p>
    <w:p w:rsidR="00AA57EC" w:rsidRPr="00222C5C" w:rsidRDefault="00AA57EC" w:rsidP="00414DB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>Względem monitoringu losów absolwentów, który potwierdza przydatność na rynku pracy efektów kształcenia osiągniętych na naszym kierunku, należy podkreślić, że według Ogólnopolskiego Systemu Monitorowania Ekon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>micznych Losów Absolwentów (OSM-ELA), udostępnionego przez MNiSW, absolwenci studiów kierunku Autom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 xml:space="preserve">tyka i robotyka na </w:t>
      </w:r>
      <w:r w:rsidR="006134D7" w:rsidRPr="00222C5C">
        <w:rPr>
          <w:rFonts w:ascii="Arial Narrow" w:hAnsi="Arial Narrow" w:cs="Arial"/>
        </w:rPr>
        <w:t>Politechnice Poznańskiej</w:t>
      </w:r>
      <w:r w:rsidRPr="00222C5C">
        <w:rPr>
          <w:rFonts w:ascii="Arial Narrow" w:hAnsi="Arial Narrow" w:cs="Arial"/>
        </w:rPr>
        <w:t xml:space="preserve"> otrzymują zdecydowanie wyższe wynagrodzenie niż absolwenci innych poznańskich uczelni oraz w porównaniu do poziomu ogólnopolskiego. Absolwenci naszego kierunku nie mają też problemu ze znalezieniem pracy. Około </w:t>
      </w:r>
      <w:r w:rsidR="008000EC">
        <w:rPr>
          <w:rFonts w:ascii="Arial Narrow" w:hAnsi="Arial Narrow" w:cs="Arial"/>
        </w:rPr>
        <w:t>4</w:t>
      </w:r>
      <w:r w:rsidRPr="00222C5C">
        <w:rPr>
          <w:rFonts w:ascii="Arial Narrow" w:hAnsi="Arial Narrow" w:cs="Arial"/>
        </w:rPr>
        <w:t>0% absolwentów studiów I stopnia kierunku Automatyka i robotyka kont</w:t>
      </w:r>
      <w:r w:rsidRPr="00222C5C">
        <w:rPr>
          <w:rFonts w:ascii="Arial Narrow" w:hAnsi="Arial Narrow" w:cs="Arial"/>
        </w:rPr>
        <w:t>y</w:t>
      </w:r>
      <w:r w:rsidRPr="00222C5C">
        <w:rPr>
          <w:rFonts w:ascii="Arial Narrow" w:hAnsi="Arial Narrow" w:cs="Arial"/>
        </w:rPr>
        <w:t>nu</w:t>
      </w:r>
      <w:r w:rsidR="008000EC">
        <w:rPr>
          <w:rFonts w:ascii="Arial Narrow" w:hAnsi="Arial Narrow" w:cs="Arial"/>
        </w:rPr>
        <w:t>u</w:t>
      </w:r>
      <w:r w:rsidRPr="00222C5C">
        <w:rPr>
          <w:rFonts w:ascii="Arial Narrow" w:hAnsi="Arial Narrow" w:cs="Arial"/>
        </w:rPr>
        <w:t>je studia na II stopniu. Należy zauważyć, że jest to dobry wynik na tle innych uczelni i kierunków, które odnot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 xml:space="preserve">wują zainteresowanie studiami II stopnia wśród absolwentów I stopnia na poziomie zaledwie 10% - 20%.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Dodatkowe wsparcie w procesie oceny osiągania efektów </w:t>
      </w:r>
      <w:r w:rsidR="006134D7" w:rsidRPr="00222C5C">
        <w:rPr>
          <w:rFonts w:ascii="Arial Narrow" w:hAnsi="Arial Narrow" w:cs="Arial"/>
        </w:rPr>
        <w:t>uczenia się</w:t>
      </w:r>
      <w:r w:rsidRPr="00222C5C">
        <w:rPr>
          <w:rFonts w:ascii="Arial Narrow" w:hAnsi="Arial Narrow" w:cs="Arial"/>
        </w:rPr>
        <w:t xml:space="preserve"> zapewnia system</w:t>
      </w:r>
      <w:r w:rsidR="004B5F50">
        <w:rPr>
          <w:rFonts w:ascii="Arial Narrow" w:hAnsi="Arial Narrow" w:cs="Arial"/>
        </w:rPr>
        <w:t xml:space="preserve"> </w:t>
      </w:r>
      <w:r w:rsidRPr="00222C5C">
        <w:rPr>
          <w:rFonts w:ascii="Arial Narrow" w:hAnsi="Arial Narrow" w:cs="Arial"/>
          <w:i/>
        </w:rPr>
        <w:t>eProto</w:t>
      </w:r>
      <w:r w:rsidRPr="00222C5C">
        <w:rPr>
          <w:rFonts w:ascii="Arial Narrow" w:hAnsi="Arial Narrow" w:cs="Arial"/>
        </w:rPr>
        <w:t>. System ten zawi</w:t>
      </w:r>
      <w:r w:rsidRPr="00222C5C">
        <w:rPr>
          <w:rFonts w:ascii="Arial Narrow" w:hAnsi="Arial Narrow" w:cs="Arial"/>
        </w:rPr>
        <w:t>e</w:t>
      </w:r>
      <w:r w:rsidRPr="00222C5C">
        <w:rPr>
          <w:rFonts w:ascii="Arial Narrow" w:hAnsi="Arial Narrow" w:cs="Arial"/>
        </w:rPr>
        <w:t>ra moduł analizy wyników nauczania dla poszczególnych przedmiotów i prowadzących na wszystkich stopniach i formach. System</w:t>
      </w:r>
      <w:r w:rsidR="004E46F6">
        <w:rPr>
          <w:rFonts w:ascii="Arial Narrow" w:hAnsi="Arial Narrow" w:cs="Arial"/>
        </w:rPr>
        <w:t> </w:t>
      </w:r>
      <w:r w:rsidRPr="00222C5C">
        <w:rPr>
          <w:rFonts w:ascii="Arial Narrow" w:hAnsi="Arial Narrow" w:cs="Arial"/>
        </w:rPr>
        <w:t xml:space="preserve">generuje automatycznie, na podstawie danych pamiętanych w bazie danych systemu </w:t>
      </w:r>
      <w:r w:rsidRPr="00222C5C">
        <w:rPr>
          <w:rFonts w:ascii="Arial Narrow" w:hAnsi="Arial Narrow" w:cs="Arial"/>
          <w:i/>
        </w:rPr>
        <w:t>eProto</w:t>
      </w:r>
      <w:r w:rsidRPr="00222C5C">
        <w:rPr>
          <w:rFonts w:ascii="Arial Narrow" w:hAnsi="Arial Narrow" w:cs="Arial"/>
        </w:rPr>
        <w:t>, st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 xml:space="preserve">tystyki wyników studentów przystępujących do egzaminów. </w:t>
      </w:r>
      <w:bookmarkStart w:id="1" w:name="_obcjdlu48wqy"/>
      <w:bookmarkStart w:id="2" w:name="_9df3azwiwyjf"/>
      <w:bookmarkStart w:id="3" w:name="_bvh165gcuu8l"/>
      <w:bookmarkStart w:id="4" w:name="_xntushoizax3"/>
      <w:bookmarkEnd w:id="1"/>
      <w:bookmarkEnd w:id="2"/>
      <w:bookmarkEnd w:id="3"/>
      <w:bookmarkEnd w:id="4"/>
      <w:r w:rsidRPr="00222C5C">
        <w:rPr>
          <w:rFonts w:ascii="Arial Narrow" w:hAnsi="Arial Narrow" w:cs="Arial"/>
        </w:rPr>
        <w:t xml:space="preserve">Rozkłady ocen są prezentowane w arkuszach Excel – w pierwszym arkuszu znajduje się tabela z ocenami ze wszystkich przedmiotów na wybranym kierunku i stopniu studiów, a w kolejnych arkuszach są histogramy dla konkretnych przedmiotów. Analiza wyników nauczania jest przeprowadzana po każdej sesji egzaminacyjnej przez </w:t>
      </w:r>
      <w:r w:rsidR="006134D7" w:rsidRPr="00222C5C">
        <w:rPr>
          <w:rFonts w:ascii="Arial Narrow" w:hAnsi="Arial Narrow" w:cs="Arial"/>
        </w:rPr>
        <w:t>upoważnione osoby</w:t>
      </w:r>
      <w:r w:rsidRPr="00222C5C">
        <w:rPr>
          <w:rFonts w:ascii="Arial Narrow" w:hAnsi="Arial Narrow" w:cs="Arial"/>
        </w:rPr>
        <w:t>. Analiza dotyczy skuteczności studi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>wania i osiąganych wyników. Analizy te są wykorzystywane w doskonaleniu procesu kształcenia – w przypadku nieuzasadnionego podwyższonego poziomu liczby negatywnych ocen wystawionych studentom lub znaczących odstępstw od normy pod względem rozkładu ocen końcowych w ramach danego przedmiotu, wdrażane są dział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>nia naprawcze, których wstępnym etapem jest rozmowa wyjaśniająca z prowadzącym i ewentualnie hospitacja z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 xml:space="preserve">jęć. Doskonalenie procesu kształcenia bazuje dodatkowo na opiniach studentów. </w:t>
      </w:r>
    </w:p>
    <w:p w:rsidR="00326E84" w:rsidRDefault="00326E84">
      <w:pPr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br w:type="page"/>
      </w:r>
    </w:p>
    <w:p w:rsidR="00A17990" w:rsidRPr="00B4025B" w:rsidRDefault="00A17990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B06F19" w:rsidRPr="00B4025B" w:rsidRDefault="00AC6067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Praktyki</w:t>
      </w:r>
      <w:r w:rsidR="004A299D" w:rsidRPr="00B4025B">
        <w:rPr>
          <w:rFonts w:ascii="Arial Narrow" w:hAnsi="Arial Narrow" w:cs="Times New Roman"/>
          <w:b/>
          <w:sz w:val="24"/>
          <w:szCs w:val="24"/>
        </w:rPr>
        <w:t xml:space="preserve"> zawodowe</w:t>
      </w:r>
      <w:r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920935" w:rsidRPr="00D5306E" w:rsidRDefault="00920935" w:rsidP="00920935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D5306E">
        <w:rPr>
          <w:rFonts w:ascii="Arial Narrow" w:hAnsi="Arial Narrow" w:cs="Arial"/>
        </w:rPr>
        <w:t>Praktyki studenckie</w:t>
      </w:r>
      <w:r w:rsidR="004E46F6">
        <w:rPr>
          <w:rFonts w:ascii="Arial Narrow" w:hAnsi="Arial Narrow" w:cs="Arial"/>
        </w:rPr>
        <w:t> </w:t>
      </w:r>
      <w:r w:rsidRPr="00D5306E">
        <w:rPr>
          <w:rFonts w:ascii="Arial Narrow" w:hAnsi="Arial Narrow" w:cs="Arial"/>
        </w:rPr>
        <w:t>organizowane są zgodnie z Regulaminem studiów Regulaminem praktyk studenckich</w:t>
      </w:r>
      <w:r w:rsidR="009F23F3" w:rsidRPr="00D5306E">
        <w:rPr>
          <w:rFonts w:ascii="Arial Narrow" w:hAnsi="Arial Narrow" w:cs="Arial"/>
        </w:rPr>
        <w:t xml:space="preserve"> (załąc</w:t>
      </w:r>
      <w:r w:rsidR="009F23F3" w:rsidRPr="00D5306E">
        <w:rPr>
          <w:rFonts w:ascii="Arial Narrow" w:hAnsi="Arial Narrow" w:cs="Arial"/>
        </w:rPr>
        <w:t>z</w:t>
      </w:r>
      <w:r w:rsidR="009F23F3" w:rsidRPr="00D5306E">
        <w:rPr>
          <w:rFonts w:ascii="Arial Narrow" w:hAnsi="Arial Narrow" w:cs="Arial"/>
        </w:rPr>
        <w:t xml:space="preserve">nik </w:t>
      </w:r>
      <w:r w:rsidR="009F23F3" w:rsidRPr="00D5306E">
        <w:rPr>
          <w:rFonts w:ascii="Arial Narrow" w:hAnsi="Arial Narrow" w:cs="Arial"/>
          <w:i/>
          <w:color w:val="990033"/>
        </w:rPr>
        <w:t>Regulamin praktyk.docx</w:t>
      </w:r>
      <w:r w:rsidR="009F23F3" w:rsidRPr="00D5306E">
        <w:rPr>
          <w:rFonts w:ascii="Arial Narrow" w:hAnsi="Arial Narrow" w:cs="Arial"/>
        </w:rPr>
        <w:t>)</w:t>
      </w:r>
      <w:r w:rsidR="00D5306E" w:rsidRPr="00D5306E">
        <w:rPr>
          <w:rFonts w:ascii="Arial Narrow" w:hAnsi="Arial Narrow" w:cs="Arial"/>
        </w:rPr>
        <w:t xml:space="preserve"> w wymiarze 4 tygodni po VI semestrze, 4 ECTS</w:t>
      </w:r>
      <w:r w:rsidRPr="00D5306E">
        <w:rPr>
          <w:rFonts w:ascii="Arial Narrow" w:hAnsi="Arial Narrow" w:cs="Arial"/>
        </w:rPr>
        <w:t>. Na kierunku Automatyka i robotyka praktyki są prowadzone na I stopniu studiów. Zarówno na studiach stacjonarnych jak i studiach niestacjonarnych, 4-tygodniowa obowiązkowa praktyka zawodowa jest realizowana po 6 semestrze. Aby umożliwić sprawną wspó</w:t>
      </w:r>
      <w:r w:rsidRPr="00D5306E">
        <w:rPr>
          <w:rFonts w:ascii="Arial Narrow" w:hAnsi="Arial Narrow" w:cs="Arial"/>
        </w:rPr>
        <w:t>ł</w:t>
      </w:r>
      <w:r w:rsidRPr="00D5306E">
        <w:rPr>
          <w:rFonts w:ascii="Arial Narrow" w:hAnsi="Arial Narrow" w:cs="Arial"/>
        </w:rPr>
        <w:t>pracę osób poszukujących praktyki lub stażu z firmami, które mają je do zaoferowania, na Uczelni działa Centrum Praktyk i Karier Studentów i Absolwentów Politechniki Poznańskiej (</w:t>
      </w:r>
      <w:r w:rsidRPr="00D5306E">
        <w:rPr>
          <w:rFonts w:ascii="Arial Narrow" w:hAnsi="Arial Narrow" w:cs="Arial"/>
          <w:color w:val="0070C0"/>
        </w:rPr>
        <w:t>http://www.cpk.put.poznan.pl</w:t>
      </w:r>
      <w:r w:rsidRPr="00D5306E">
        <w:rPr>
          <w:rFonts w:ascii="Arial Narrow" w:hAnsi="Arial Narrow" w:cs="Arial"/>
        </w:rPr>
        <w:t xml:space="preserve">). Przy wyborze firmy, celem odbycia praktyk, studenci mogą skorzystać z pomocy tego Centrum. </w:t>
      </w:r>
      <w:r w:rsidR="00B000EE" w:rsidRPr="00D5306E">
        <w:rPr>
          <w:rFonts w:ascii="Arial Narrow" w:hAnsi="Arial Narrow" w:cs="Arial"/>
        </w:rPr>
        <w:t>Ponadto studentom udostępni</w:t>
      </w:r>
      <w:r w:rsidR="00B000EE" w:rsidRPr="00D5306E">
        <w:rPr>
          <w:rFonts w:ascii="Arial Narrow" w:hAnsi="Arial Narrow" w:cs="Arial"/>
        </w:rPr>
        <w:t>a</w:t>
      </w:r>
      <w:r w:rsidR="00B000EE" w:rsidRPr="00D5306E">
        <w:rPr>
          <w:rFonts w:ascii="Arial Narrow" w:hAnsi="Arial Narrow" w:cs="Arial"/>
        </w:rPr>
        <w:t>na jest</w:t>
      </w:r>
      <w:r w:rsidRPr="00D5306E">
        <w:rPr>
          <w:rFonts w:ascii="Arial Narrow" w:hAnsi="Arial Narrow" w:cs="Arial"/>
        </w:rPr>
        <w:t xml:space="preserve"> lista firm, w których studenci odbywali praktyki w latach ubiegłych. Lista ta zawiera krótką charakterystykę profilu działalności danej firmy. Podstawowym miejscem odbywania praktyk studenckich są firmy produkcyjne, zl</w:t>
      </w:r>
      <w:r w:rsidRPr="00D5306E">
        <w:rPr>
          <w:rFonts w:ascii="Arial Narrow" w:hAnsi="Arial Narrow" w:cs="Arial"/>
        </w:rPr>
        <w:t>o</w:t>
      </w:r>
      <w:r w:rsidRPr="00D5306E">
        <w:rPr>
          <w:rFonts w:ascii="Arial Narrow" w:hAnsi="Arial Narrow" w:cs="Arial"/>
        </w:rPr>
        <w:t>kalizowane głównie na terenie Poznania i woj. wielkopolskiego. Są to firmy należące do wszystkich typów prze</w:t>
      </w:r>
      <w:r w:rsidRPr="00D5306E">
        <w:rPr>
          <w:rFonts w:ascii="Arial Narrow" w:hAnsi="Arial Narrow" w:cs="Arial"/>
        </w:rPr>
        <w:t>d</w:t>
      </w:r>
      <w:r w:rsidRPr="00D5306E">
        <w:rPr>
          <w:rFonts w:ascii="Arial Narrow" w:hAnsi="Arial Narrow" w:cs="Arial"/>
        </w:rPr>
        <w:t>siębiorstw, od dużych do małych. Po odbyciu praktyki, studenci przeważnie otrzymują propozycje zatrudnienia. M</w:t>
      </w:r>
      <w:r w:rsidRPr="00D5306E">
        <w:rPr>
          <w:rFonts w:ascii="Arial Narrow" w:hAnsi="Arial Narrow" w:cs="Arial"/>
        </w:rPr>
        <w:t>e</w:t>
      </w:r>
      <w:r w:rsidRPr="00D5306E">
        <w:rPr>
          <w:rFonts w:ascii="Arial Narrow" w:hAnsi="Arial Narrow" w:cs="Arial"/>
        </w:rPr>
        <w:t>rytoryczną opiekę nad realizacją i zaliczeniem praktyk sprawu</w:t>
      </w:r>
      <w:r w:rsidR="00B000EE" w:rsidRPr="00D5306E">
        <w:rPr>
          <w:rFonts w:ascii="Arial Narrow" w:hAnsi="Arial Narrow" w:cs="Arial"/>
        </w:rPr>
        <w:t>je</w:t>
      </w:r>
      <w:r w:rsidRPr="00D5306E">
        <w:rPr>
          <w:rFonts w:ascii="Arial Narrow" w:hAnsi="Arial Narrow" w:cs="Arial"/>
        </w:rPr>
        <w:t xml:space="preserve"> pełno</w:t>
      </w:r>
      <w:r w:rsidR="00B000EE" w:rsidRPr="00D5306E">
        <w:rPr>
          <w:rFonts w:ascii="Arial Narrow" w:hAnsi="Arial Narrow" w:cs="Arial"/>
        </w:rPr>
        <w:t>mocnik</w:t>
      </w:r>
      <w:r w:rsidRPr="00D5306E">
        <w:rPr>
          <w:rFonts w:ascii="Arial Narrow" w:hAnsi="Arial Narrow" w:cs="Arial"/>
        </w:rPr>
        <w:t xml:space="preserve"> do spraw praktyk studenckich pow</w:t>
      </w:r>
      <w:r w:rsidRPr="00D5306E">
        <w:rPr>
          <w:rFonts w:ascii="Arial Narrow" w:hAnsi="Arial Narrow" w:cs="Arial"/>
        </w:rPr>
        <w:t>o</w:t>
      </w:r>
      <w:r w:rsidRPr="00D5306E">
        <w:rPr>
          <w:rFonts w:ascii="Arial Narrow" w:hAnsi="Arial Narrow" w:cs="Arial"/>
        </w:rPr>
        <w:t xml:space="preserve">łani </w:t>
      </w:r>
      <w:r w:rsidR="00B000EE" w:rsidRPr="00D5306E">
        <w:rPr>
          <w:rFonts w:ascii="Arial Narrow" w:hAnsi="Arial Narrow" w:cs="Arial"/>
        </w:rPr>
        <w:t>we właściwej, zgodnej z przepisami PP procedurze</w:t>
      </w:r>
      <w:r w:rsidRPr="00D5306E">
        <w:rPr>
          <w:rFonts w:ascii="Arial Narrow" w:hAnsi="Arial Narrow" w:cs="Arial"/>
        </w:rPr>
        <w:t>. Praktyki mogą być realizowane w podmiotach gospoda</w:t>
      </w:r>
      <w:r w:rsidRPr="00D5306E">
        <w:rPr>
          <w:rFonts w:ascii="Arial Narrow" w:hAnsi="Arial Narrow" w:cs="Arial"/>
        </w:rPr>
        <w:t>r</w:t>
      </w:r>
      <w:r w:rsidRPr="00D5306E">
        <w:rPr>
          <w:rFonts w:ascii="Arial Narrow" w:hAnsi="Arial Narrow" w:cs="Arial"/>
        </w:rPr>
        <w:t xml:space="preserve">czych, firmach i instytucjach publicznych, pozwalających na osiągnięcie celów oraz efektów </w:t>
      </w:r>
      <w:r w:rsidR="00B000EE" w:rsidRPr="00D5306E">
        <w:rPr>
          <w:rFonts w:ascii="Arial Narrow" w:hAnsi="Arial Narrow" w:cs="Arial"/>
        </w:rPr>
        <w:t>uczenia się</w:t>
      </w:r>
      <w:r w:rsidRPr="00D5306E">
        <w:rPr>
          <w:rFonts w:ascii="Arial Narrow" w:hAnsi="Arial Narrow" w:cs="Arial"/>
        </w:rPr>
        <w:t xml:space="preserve"> przypis</w:t>
      </w:r>
      <w:r w:rsidRPr="00D5306E">
        <w:rPr>
          <w:rFonts w:ascii="Arial Narrow" w:hAnsi="Arial Narrow" w:cs="Arial"/>
        </w:rPr>
        <w:t>a</w:t>
      </w:r>
      <w:r w:rsidRPr="00D5306E">
        <w:rPr>
          <w:rFonts w:ascii="Arial Narrow" w:hAnsi="Arial Narrow" w:cs="Arial"/>
        </w:rPr>
        <w:t xml:space="preserve">nych do praktyki (zdefiniowanych w sylabusie i w programie kształcenia). </w:t>
      </w:r>
      <w:r w:rsidR="00B000EE" w:rsidRPr="00D5306E">
        <w:rPr>
          <w:rFonts w:ascii="Arial Narrow" w:hAnsi="Arial Narrow" w:cs="Arial"/>
        </w:rPr>
        <w:t>Studenci mogą</w:t>
      </w:r>
      <w:r w:rsidRPr="00D5306E">
        <w:rPr>
          <w:rFonts w:ascii="Arial Narrow" w:hAnsi="Arial Narrow" w:cs="Arial"/>
        </w:rPr>
        <w:t>zna</w:t>
      </w:r>
      <w:r w:rsidR="00B000EE" w:rsidRPr="00D5306E">
        <w:rPr>
          <w:rFonts w:ascii="Arial Narrow" w:hAnsi="Arial Narrow" w:cs="Arial"/>
        </w:rPr>
        <w:t>leźć właściwe inform</w:t>
      </w:r>
      <w:r w:rsidR="00B000EE" w:rsidRPr="00D5306E">
        <w:rPr>
          <w:rFonts w:ascii="Arial Narrow" w:hAnsi="Arial Narrow" w:cs="Arial"/>
        </w:rPr>
        <w:t>a</w:t>
      </w:r>
      <w:r w:rsidR="00B000EE" w:rsidRPr="00D5306E">
        <w:rPr>
          <w:rFonts w:ascii="Arial Narrow" w:hAnsi="Arial Narrow" w:cs="Arial"/>
        </w:rPr>
        <w:t>cje w opublikowanych dokumentach związanych z praktykami:</w:t>
      </w:r>
      <w:r w:rsidRPr="00D5306E">
        <w:rPr>
          <w:rFonts w:ascii="Arial Narrow" w:hAnsi="Arial Narrow" w:cs="Arial"/>
        </w:rPr>
        <w:t xml:space="preserve"> Regulamin praktyk, Ramowy program praktyk i Dziennik praktyk (w</w:t>
      </w:r>
      <w:r w:rsidR="007C2460" w:rsidRPr="00D5306E">
        <w:rPr>
          <w:rFonts w:ascii="Arial Narrow" w:hAnsi="Arial Narrow" w:cs="Arial"/>
        </w:rPr>
        <w:t> </w:t>
      </w:r>
      <w:r w:rsidRPr="00D5306E">
        <w:rPr>
          <w:rFonts w:ascii="Arial Narrow" w:hAnsi="Arial Narrow" w:cs="Arial"/>
        </w:rPr>
        <w:t>załącznikach</w:t>
      </w:r>
      <w:r w:rsidR="00D5306E">
        <w:rPr>
          <w:rFonts w:ascii="Arial Narrow" w:hAnsi="Arial Narrow" w:cs="Arial"/>
        </w:rPr>
        <w:t xml:space="preserve"> w postaci plików</w:t>
      </w:r>
      <w:r w:rsidRPr="00D5306E">
        <w:rPr>
          <w:rFonts w:ascii="Arial Narrow" w:hAnsi="Arial Narrow" w:cs="Arial"/>
        </w:rPr>
        <w:t xml:space="preserve">: </w:t>
      </w:r>
      <w:r w:rsidR="00B000EE" w:rsidRPr="00D5306E">
        <w:rPr>
          <w:rFonts w:ascii="Arial Narrow" w:hAnsi="Arial Narrow" w:cs="Arial"/>
          <w:i/>
          <w:color w:val="990033"/>
        </w:rPr>
        <w:t>Regulamin praktyk.docx;</w:t>
      </w:r>
      <w:r w:rsidRPr="00D5306E">
        <w:rPr>
          <w:rFonts w:ascii="Arial Narrow" w:hAnsi="Arial Narrow" w:cs="Arial"/>
          <w:i/>
          <w:color w:val="990033"/>
        </w:rPr>
        <w:t xml:space="preserve"> Ramowy program praktyk</w:t>
      </w:r>
      <w:r w:rsidR="00B000EE" w:rsidRPr="00D5306E">
        <w:rPr>
          <w:rFonts w:ascii="Arial Narrow" w:hAnsi="Arial Narrow" w:cs="Arial"/>
          <w:i/>
          <w:color w:val="990033"/>
        </w:rPr>
        <w:t>.doc</w:t>
      </w:r>
      <w:r w:rsidR="00FD5D7F" w:rsidRPr="00D5306E">
        <w:rPr>
          <w:rFonts w:ascii="Arial Narrow" w:hAnsi="Arial Narrow" w:cs="Arial"/>
          <w:i/>
          <w:color w:val="990033"/>
        </w:rPr>
        <w:t>x</w:t>
      </w:r>
      <w:r w:rsidR="00B000EE" w:rsidRPr="00D5306E">
        <w:rPr>
          <w:rFonts w:ascii="Arial Narrow" w:hAnsi="Arial Narrow" w:cs="Arial"/>
          <w:i/>
          <w:color w:val="990033"/>
        </w:rPr>
        <w:t>;</w:t>
      </w:r>
      <w:r w:rsidRPr="00D5306E">
        <w:rPr>
          <w:rFonts w:ascii="Arial Narrow" w:hAnsi="Arial Narrow" w:cs="Arial"/>
          <w:i/>
          <w:color w:val="990033"/>
        </w:rPr>
        <w:t xml:space="preserve"> Dziennik praktyk</w:t>
      </w:r>
      <w:r w:rsidR="00FD5D7F" w:rsidRPr="00D5306E">
        <w:rPr>
          <w:rFonts w:ascii="Arial Narrow" w:hAnsi="Arial Narrow" w:cs="Arial"/>
          <w:i/>
          <w:color w:val="990033"/>
        </w:rPr>
        <w:t>.docx</w:t>
      </w:r>
      <w:r w:rsidRPr="00D5306E">
        <w:rPr>
          <w:rFonts w:ascii="Arial Narrow" w:hAnsi="Arial Narrow" w:cs="Arial"/>
          <w:iCs/>
        </w:rPr>
        <w:t xml:space="preserve">) </w:t>
      </w:r>
      <w:r w:rsidRPr="00D5306E">
        <w:rPr>
          <w:rFonts w:ascii="Arial Narrow" w:hAnsi="Arial Narrow" w:cs="Arial"/>
        </w:rPr>
        <w:t>oraz procedury i dokumenty, a także informacje o możliwościach odbycia praktyk zagranicą.</w:t>
      </w:r>
    </w:p>
    <w:p w:rsidR="00920935" w:rsidRPr="00D5306E" w:rsidRDefault="00920935" w:rsidP="00920935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D5306E">
        <w:rPr>
          <w:rFonts w:ascii="Arial Narrow" w:hAnsi="Arial Narrow" w:cs="Arial"/>
        </w:rPr>
        <w:t>Student występuje drogą pisemną do wybranej instytucji, z prośbą o umożliwienie odbycia praktyk. Instytucja przyjmująca studenta na praktykę potwierdza to na prośbę studenta i wyznacza osobę odpowiedzialną za przebieg praktyk, czyli tzw. opiekuna praktykanta. Miejsce i termin praktyki zatwierdza pełnomocnik do spraw praktyk st</w:t>
      </w:r>
      <w:r w:rsidRPr="00D5306E">
        <w:rPr>
          <w:rFonts w:ascii="Arial Narrow" w:hAnsi="Arial Narrow" w:cs="Arial"/>
        </w:rPr>
        <w:t>u</w:t>
      </w:r>
      <w:r w:rsidRPr="00D5306E">
        <w:rPr>
          <w:rFonts w:ascii="Arial Narrow" w:hAnsi="Arial Narrow" w:cs="Arial"/>
        </w:rPr>
        <w:t>denckich. Student odbywa praktykę na podst</w:t>
      </w:r>
      <w:r w:rsidR="00705191">
        <w:rPr>
          <w:rFonts w:ascii="Arial Narrow" w:hAnsi="Arial Narrow" w:cs="Arial"/>
        </w:rPr>
        <w:t>awie</w:t>
      </w:r>
      <w:r w:rsidRPr="00D5306E">
        <w:rPr>
          <w:rFonts w:ascii="Arial Narrow" w:hAnsi="Arial Narrow" w:cs="Arial"/>
        </w:rPr>
        <w:t xml:space="preserve"> porozumienia</w:t>
      </w:r>
      <w:r w:rsidR="002D7D81">
        <w:rPr>
          <w:rFonts w:ascii="Arial Narrow" w:hAnsi="Arial Narrow" w:cs="Arial"/>
        </w:rPr>
        <w:t> </w:t>
      </w:r>
      <w:r w:rsidRPr="00D5306E">
        <w:rPr>
          <w:rFonts w:ascii="Arial Narrow" w:hAnsi="Arial Narrow" w:cs="Arial"/>
        </w:rPr>
        <w:t>lub umowy indywidualnej, trójstronnej pomiędzy Politechniką Poznańską, reprezentowaną przez Centrum Praktyk i Karier Studentów i Absolwentów Politechniki Poznańskiej a jednostką przyjmującą studenta na praktykę i studentem. Porozumienie powinno być podpisane przed rozpoczęciem praktyki. Program praktyki, oparty o Ramowy program praktyk kierunku studiów, powinien być zgodny ze zdobywaną wiedzą w czasie trwania studiów, a praktyka powinna stanowić próbę wykorzystania tej wi</w:t>
      </w:r>
      <w:r w:rsidRPr="00D5306E">
        <w:rPr>
          <w:rFonts w:ascii="Arial Narrow" w:hAnsi="Arial Narrow" w:cs="Arial"/>
        </w:rPr>
        <w:t>e</w:t>
      </w:r>
      <w:r w:rsidRPr="00D5306E">
        <w:rPr>
          <w:rFonts w:ascii="Arial Narrow" w:hAnsi="Arial Narrow" w:cs="Arial"/>
        </w:rPr>
        <w:t>dzy w pracy zespołowej, przy realizacji określonych zadań. Szczególnie te ostatnie aspekty procesu kształcenia są realizowane podczas praktyk studenckich. Cele praktyk są spójne z kie</w:t>
      </w:r>
      <w:r w:rsidR="00A76FB8" w:rsidRPr="00D5306E">
        <w:rPr>
          <w:rFonts w:ascii="Arial Narrow" w:hAnsi="Arial Narrow" w:cs="Arial"/>
        </w:rPr>
        <w:t>runkowymi efektami uczenia się</w:t>
      </w:r>
      <w:r w:rsidRPr="00D5306E">
        <w:rPr>
          <w:rFonts w:ascii="Arial Narrow" w:hAnsi="Arial Narrow" w:cs="Arial"/>
        </w:rPr>
        <w:t xml:space="preserve"> – zdefini</w:t>
      </w:r>
      <w:r w:rsidRPr="00D5306E">
        <w:rPr>
          <w:rFonts w:ascii="Arial Narrow" w:hAnsi="Arial Narrow" w:cs="Arial"/>
        </w:rPr>
        <w:t>o</w:t>
      </w:r>
      <w:r w:rsidRPr="00D5306E">
        <w:rPr>
          <w:rFonts w:ascii="Arial Narrow" w:hAnsi="Arial Narrow" w:cs="Arial"/>
        </w:rPr>
        <w:t xml:space="preserve">wano je w Ramowym programie praktyk wraz z określeniem, w jaki sposób efekty </w:t>
      </w:r>
      <w:r w:rsidR="00A76FB8" w:rsidRPr="00D5306E">
        <w:rPr>
          <w:rFonts w:ascii="Arial Narrow" w:hAnsi="Arial Narrow" w:cs="Arial"/>
        </w:rPr>
        <w:t>uczenia się</w:t>
      </w:r>
      <w:r w:rsidRPr="00D5306E">
        <w:rPr>
          <w:rFonts w:ascii="Arial Narrow" w:hAnsi="Arial Narrow" w:cs="Arial"/>
        </w:rPr>
        <w:t xml:space="preserve"> przypisane do pra</w:t>
      </w:r>
      <w:r w:rsidRPr="00D5306E">
        <w:rPr>
          <w:rFonts w:ascii="Arial Narrow" w:hAnsi="Arial Narrow" w:cs="Arial"/>
        </w:rPr>
        <w:t>k</w:t>
      </w:r>
      <w:r w:rsidRPr="00D5306E">
        <w:rPr>
          <w:rFonts w:ascii="Arial Narrow" w:hAnsi="Arial Narrow" w:cs="Arial"/>
        </w:rPr>
        <w:t>tyk powinny być osiągane. Czas trwania praktyk studenckich, wymagania dotyczące programu praktyk i zasady oceniania zawarte są w programach studiów i w sylabusie dotyczącym praktyk. Po odbyciu praktyk, student d</w:t>
      </w:r>
      <w:r w:rsidRPr="00D5306E">
        <w:rPr>
          <w:rFonts w:ascii="Arial Narrow" w:hAnsi="Arial Narrow" w:cs="Arial"/>
        </w:rPr>
        <w:t>o</w:t>
      </w:r>
      <w:r w:rsidRPr="00D5306E">
        <w:rPr>
          <w:rFonts w:ascii="Arial Narrow" w:hAnsi="Arial Narrow" w:cs="Arial"/>
        </w:rPr>
        <w:t>starcza opiekunowi praktyk potwierdzony przez zakładowego opiekuna Dziennik praktyk, w terminie do 30 wrz</w:t>
      </w:r>
      <w:r w:rsidRPr="00D5306E">
        <w:rPr>
          <w:rFonts w:ascii="Arial Narrow" w:hAnsi="Arial Narrow" w:cs="Arial"/>
        </w:rPr>
        <w:t>e</w:t>
      </w:r>
      <w:r w:rsidRPr="00D5306E">
        <w:rPr>
          <w:rFonts w:ascii="Arial Narrow" w:hAnsi="Arial Narrow" w:cs="Arial"/>
        </w:rPr>
        <w:t>śnia (Dziennik praktyk jest podstawą uzyskania zaliczenia z praktyk). Praktyki można uznać również za zaliczone, jeżeli student udokumentuje pełnomocnikowi do spraw praktyk swoje doświadczenie zawodowe (stosunek pracy, umowa-zlecenie, umowa o dzieło lub prowadzenie działalności gospodarczej), które odpowiada programowi pra</w:t>
      </w:r>
      <w:r w:rsidRPr="00D5306E">
        <w:rPr>
          <w:rFonts w:ascii="Arial Narrow" w:hAnsi="Arial Narrow" w:cs="Arial"/>
        </w:rPr>
        <w:t>k</w:t>
      </w:r>
      <w:r w:rsidRPr="00D5306E">
        <w:rPr>
          <w:rFonts w:ascii="Arial Narrow" w:hAnsi="Arial Narrow" w:cs="Arial"/>
        </w:rPr>
        <w:t>tyk, nabyte w okresie nie krótszym niż czas trwania praktyk. Praca w ww. trybach na III roku studiów powinna gw</w:t>
      </w:r>
      <w:r w:rsidRPr="00D5306E">
        <w:rPr>
          <w:rFonts w:ascii="Arial Narrow" w:hAnsi="Arial Narrow" w:cs="Arial"/>
        </w:rPr>
        <w:t>a</w:t>
      </w:r>
      <w:r w:rsidRPr="00D5306E">
        <w:rPr>
          <w:rFonts w:ascii="Arial Narrow" w:hAnsi="Arial Narrow" w:cs="Arial"/>
        </w:rPr>
        <w:t xml:space="preserve">rantować uzyskanie zakładanych dla praktyki efektów </w:t>
      </w:r>
      <w:r w:rsidR="00DF5517">
        <w:rPr>
          <w:rFonts w:ascii="Arial Narrow" w:hAnsi="Arial Narrow" w:cs="Arial"/>
        </w:rPr>
        <w:t>uczenia się</w:t>
      </w:r>
      <w:r w:rsidRPr="00D5306E">
        <w:rPr>
          <w:rFonts w:ascii="Arial Narrow" w:hAnsi="Arial Narrow" w:cs="Arial"/>
        </w:rPr>
        <w:t>.</w:t>
      </w:r>
    </w:p>
    <w:p w:rsidR="00F3598E" w:rsidRPr="00D5306E" w:rsidRDefault="00F3598E" w:rsidP="00A76FB8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D5306E">
        <w:rPr>
          <w:rFonts w:ascii="Arial Narrow" w:hAnsi="Arial Narrow" w:cs="Arial"/>
        </w:rPr>
        <w:t>Zaliczenie praktyk oznacza, że student osiągnął następujące efekty uczenia się, tj. wiedzę, umiejętności i komp</w:t>
      </w:r>
      <w:r w:rsidRPr="00D5306E">
        <w:rPr>
          <w:rFonts w:ascii="Arial Narrow" w:hAnsi="Arial Narrow" w:cs="Arial"/>
        </w:rPr>
        <w:t>e</w:t>
      </w:r>
      <w:r w:rsidRPr="00D5306E">
        <w:rPr>
          <w:rFonts w:ascii="Arial Narrow" w:hAnsi="Arial Narrow" w:cs="Arial"/>
        </w:rPr>
        <w:t>tencje</w:t>
      </w:r>
      <w:r w:rsidR="00A76FB8" w:rsidRPr="00D5306E">
        <w:rPr>
          <w:rFonts w:ascii="Arial Narrow" w:hAnsi="Arial Narrow" w:cs="Arial"/>
        </w:rPr>
        <w:t xml:space="preserve"> społeczne</w:t>
      </w:r>
      <w:r w:rsidRPr="00D5306E">
        <w:rPr>
          <w:rFonts w:ascii="Arial Narrow" w:hAnsi="Arial Narrow" w:cs="Arial"/>
        </w:rPr>
        <w:t xml:space="preserve">: K1_W21, K1_W24, K1_W25, K1_W26, K1_W27; K1_U2, K1_U19, K1_U23; K1_K2, K1_K3, K1_K4, K1_K5, K1_K6, wymienione w </w:t>
      </w:r>
      <w:r w:rsidR="00414DB1" w:rsidRPr="00D5306E">
        <w:rPr>
          <w:rFonts w:ascii="Arial Narrow" w:hAnsi="Arial Narrow" w:cs="Arial"/>
        </w:rPr>
        <w:t>załączniku</w:t>
      </w:r>
      <w:r w:rsidR="004E46F6">
        <w:rPr>
          <w:rFonts w:ascii="Arial Narrow" w:hAnsi="Arial Narrow" w:cs="Arial"/>
        </w:rPr>
        <w:t> </w:t>
      </w:r>
      <w:r w:rsidR="00414DB1" w:rsidRPr="00D5306E">
        <w:rPr>
          <w:rFonts w:ascii="Arial Narrow" w:hAnsi="Arial Narrow" w:cs="Arial"/>
          <w:i/>
          <w:color w:val="990033"/>
        </w:rPr>
        <w:t xml:space="preserve">PRK 6 i 7 - AiR </w:t>
      </w:r>
      <w:r w:rsidR="004B5F50">
        <w:rPr>
          <w:rFonts w:ascii="Arial Narrow" w:hAnsi="Arial Narrow" w:cs="Arial"/>
          <w:i/>
          <w:color w:val="990033"/>
        </w:rPr>
        <w:t>–</w:t>
      </w:r>
      <w:r w:rsidR="00414DB1" w:rsidRPr="00D5306E">
        <w:rPr>
          <w:rFonts w:ascii="Arial Narrow" w:hAnsi="Arial Narrow" w:cs="Arial"/>
          <w:i/>
          <w:color w:val="990033"/>
        </w:rPr>
        <w:t xml:space="preserve"> </w:t>
      </w:r>
      <w:r w:rsidR="001226B2">
        <w:rPr>
          <w:rFonts w:ascii="Arial Narrow" w:hAnsi="Arial Narrow" w:cs="Arial"/>
          <w:i/>
          <w:color w:val="990033"/>
        </w:rPr>
        <w:t>ogólno</w:t>
      </w:r>
      <w:r w:rsidR="004B5F50">
        <w:rPr>
          <w:rFonts w:ascii="Arial Narrow" w:hAnsi="Arial Narrow" w:cs="Arial"/>
          <w:i/>
          <w:color w:val="990033"/>
        </w:rPr>
        <w:t xml:space="preserve">akademicki </w:t>
      </w:r>
      <w:r w:rsidR="00414DB1" w:rsidRPr="00D5306E">
        <w:rPr>
          <w:rFonts w:ascii="Arial Narrow" w:hAnsi="Arial Narrow" w:cs="Arial"/>
          <w:i/>
          <w:color w:val="990033"/>
        </w:rPr>
        <w:t>wer. 2019.xlsx</w:t>
      </w:r>
      <w:r w:rsidRPr="00D5306E">
        <w:rPr>
          <w:rFonts w:ascii="Arial Narrow" w:hAnsi="Arial Narrow" w:cs="Arial"/>
        </w:rPr>
        <w:t>. W trakcie praktyk student wykonał określone zadania zdefiniowane w ramowym programie praktyk, osiągając w opinii zakł</w:t>
      </w:r>
      <w:r w:rsidRPr="00D5306E">
        <w:rPr>
          <w:rFonts w:ascii="Arial Narrow" w:hAnsi="Arial Narrow" w:cs="Arial"/>
        </w:rPr>
        <w:t>a</w:t>
      </w:r>
      <w:r w:rsidRPr="00D5306E">
        <w:rPr>
          <w:rFonts w:ascii="Arial Narrow" w:hAnsi="Arial Narrow" w:cs="Arial"/>
        </w:rPr>
        <w:t xml:space="preserve">dowego opiekuna praktyk, zawartej w </w:t>
      </w:r>
      <w:r w:rsidRPr="00D5306E">
        <w:rPr>
          <w:rFonts w:ascii="Arial Narrow" w:hAnsi="Arial Narrow" w:cs="Arial"/>
          <w:i/>
        </w:rPr>
        <w:t>Dzienniku praktyk</w:t>
      </w:r>
      <w:r w:rsidRPr="00D5306E">
        <w:rPr>
          <w:rFonts w:ascii="Arial Narrow" w:hAnsi="Arial Narrow" w:cs="Arial"/>
        </w:rPr>
        <w:t xml:space="preserve">, wymienione powyżej efekty </w:t>
      </w:r>
      <w:r w:rsidR="00BB463F" w:rsidRPr="00D5306E">
        <w:rPr>
          <w:rFonts w:ascii="Arial Narrow" w:hAnsi="Arial Narrow" w:cs="Arial"/>
        </w:rPr>
        <w:t>uczenia się</w:t>
      </w:r>
      <w:r w:rsidRPr="00D5306E">
        <w:rPr>
          <w:rFonts w:ascii="Arial Narrow" w:hAnsi="Arial Narrow" w:cs="Arial"/>
        </w:rPr>
        <w:t xml:space="preserve"> – stanowi to po</w:t>
      </w:r>
      <w:r w:rsidRPr="00D5306E">
        <w:rPr>
          <w:rFonts w:ascii="Arial Narrow" w:hAnsi="Arial Narrow" w:cs="Arial"/>
        </w:rPr>
        <w:t>d</w:t>
      </w:r>
      <w:r w:rsidRPr="00D5306E">
        <w:rPr>
          <w:rFonts w:ascii="Arial Narrow" w:hAnsi="Arial Narrow" w:cs="Arial"/>
        </w:rPr>
        <w:t xml:space="preserve">stawę do sprawdzenia efektów a osiąganych na praktykach zawodowych oraz ich zaliczenia. </w:t>
      </w:r>
    </w:p>
    <w:p w:rsidR="00B06F19" w:rsidRPr="00B4025B" w:rsidRDefault="00B06F19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DE005B" w:rsidRPr="00B4025B" w:rsidRDefault="0049560D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Język obcy</w:t>
      </w:r>
      <w:r w:rsidR="00DE005B" w:rsidRPr="00B4025B">
        <w:rPr>
          <w:rFonts w:ascii="Arial Narrow" w:hAnsi="Arial Narrow" w:cs="Times New Roman"/>
          <w:sz w:val="24"/>
          <w:szCs w:val="24"/>
        </w:rPr>
        <w:t>:</w:t>
      </w:r>
    </w:p>
    <w:p w:rsidR="00B1454C" w:rsidRDefault="00B1454C" w:rsidP="00B4025B">
      <w:pPr>
        <w:pStyle w:val="Akapitzlist"/>
        <w:widowControl w:val="0"/>
        <w:spacing w:after="0" w:line="240" w:lineRule="auto"/>
        <w:ind w:left="425"/>
        <w:jc w:val="both"/>
        <w:rPr>
          <w:rFonts w:ascii="Arial Narrow" w:hAnsi="Arial Narrow" w:cs="Times New Roman"/>
        </w:rPr>
      </w:pPr>
    </w:p>
    <w:tbl>
      <w:tblPr>
        <w:tblStyle w:val="Tabela-Siatka"/>
        <w:tblW w:w="0" w:type="auto"/>
        <w:tblInd w:w="534" w:type="dxa"/>
        <w:tblLayout w:type="fixed"/>
        <w:tblLook w:val="04A0"/>
      </w:tblPr>
      <w:tblGrid>
        <w:gridCol w:w="2518"/>
        <w:gridCol w:w="658"/>
        <w:gridCol w:w="658"/>
        <w:gridCol w:w="658"/>
        <w:gridCol w:w="658"/>
        <w:gridCol w:w="658"/>
        <w:gridCol w:w="658"/>
        <w:gridCol w:w="1191"/>
      </w:tblGrid>
      <w:tr w:rsidR="008741D8" w:rsidRPr="007D0E5B" w:rsidTr="007D0E5B">
        <w:tc>
          <w:tcPr>
            <w:tcW w:w="251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Przedmiot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Egz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W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C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L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P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S</w:t>
            </w:r>
          </w:p>
        </w:tc>
        <w:tc>
          <w:tcPr>
            <w:tcW w:w="1191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ECTS</w:t>
            </w:r>
          </w:p>
        </w:tc>
      </w:tr>
      <w:tr w:rsidR="008741D8" w:rsidTr="007D0E5B">
        <w:tc>
          <w:tcPr>
            <w:tcW w:w="7657" w:type="dxa"/>
            <w:gridSpan w:val="8"/>
          </w:tcPr>
          <w:p w:rsidR="008741D8" w:rsidRPr="00600340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u w:val="single"/>
              </w:rPr>
            </w:pPr>
            <w:r w:rsidRPr="00600340">
              <w:rPr>
                <w:rFonts w:ascii="Arial Narrow" w:hAnsi="Arial Narrow" w:cs="Times New Roman"/>
                <w:u w:val="single"/>
              </w:rPr>
              <w:t>Semestr 2</w:t>
            </w:r>
          </w:p>
        </w:tc>
      </w:tr>
      <w:tr w:rsidR="008741D8" w:rsidTr="007D0E5B">
        <w:tc>
          <w:tcPr>
            <w:tcW w:w="2518" w:type="dxa"/>
          </w:tcPr>
          <w:p w:rsidR="008741D8" w:rsidRDefault="00253F76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 w:rsidRPr="00253F76">
              <w:rPr>
                <w:rFonts w:ascii="Arial Narrow" w:hAnsi="Arial Narrow" w:cs="Times New Roman"/>
              </w:rPr>
              <w:t>Foreignlanguage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253F76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</w:t>
            </w:r>
            <w:r w:rsidR="007D0E5B">
              <w:rPr>
                <w:rFonts w:ascii="Arial Narrow" w:hAnsi="Arial Narrow" w:cs="Times New Roman"/>
              </w:rPr>
              <w:t>0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1191" w:type="dxa"/>
          </w:tcPr>
          <w:p w:rsidR="008741D8" w:rsidRDefault="00253F76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</w:t>
            </w:r>
          </w:p>
        </w:tc>
      </w:tr>
      <w:tr w:rsidR="008741D8" w:rsidTr="007D0E5B">
        <w:tc>
          <w:tcPr>
            <w:tcW w:w="7657" w:type="dxa"/>
            <w:gridSpan w:val="8"/>
          </w:tcPr>
          <w:p w:rsidR="008741D8" w:rsidRPr="00600340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u w:val="single"/>
              </w:rPr>
            </w:pPr>
            <w:r w:rsidRPr="00600340">
              <w:rPr>
                <w:rFonts w:ascii="Arial Narrow" w:hAnsi="Arial Narrow" w:cs="Times New Roman"/>
                <w:u w:val="single"/>
              </w:rPr>
              <w:t>Semestr 3</w:t>
            </w:r>
          </w:p>
        </w:tc>
      </w:tr>
      <w:tr w:rsidR="008741D8" w:rsidTr="007D0E5B">
        <w:tc>
          <w:tcPr>
            <w:tcW w:w="2518" w:type="dxa"/>
          </w:tcPr>
          <w:p w:rsidR="008741D8" w:rsidRDefault="00253F76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 w:rsidRPr="00253F76">
              <w:rPr>
                <w:rFonts w:ascii="Arial Narrow" w:hAnsi="Arial Narrow" w:cs="Times New Roman"/>
              </w:rPr>
              <w:t>Foreignlanguage</w:t>
            </w:r>
          </w:p>
        </w:tc>
        <w:tc>
          <w:tcPr>
            <w:tcW w:w="658" w:type="dxa"/>
          </w:tcPr>
          <w:p w:rsidR="008741D8" w:rsidRDefault="00253F76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E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253F76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</w:t>
            </w:r>
            <w:r w:rsidR="007D0E5B">
              <w:rPr>
                <w:rFonts w:ascii="Arial Narrow" w:hAnsi="Arial Narrow" w:cs="Times New Roman"/>
              </w:rPr>
              <w:t>0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1191" w:type="dxa"/>
          </w:tcPr>
          <w:p w:rsidR="008741D8" w:rsidRDefault="00253F76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</w:t>
            </w:r>
          </w:p>
        </w:tc>
      </w:tr>
      <w:tr w:rsidR="008741D8" w:rsidRPr="007D0E5B" w:rsidTr="007D0E5B">
        <w:tc>
          <w:tcPr>
            <w:tcW w:w="2518" w:type="dxa"/>
          </w:tcPr>
          <w:p w:rsidR="008741D8" w:rsidRPr="007D0E5B" w:rsidRDefault="007D0E5B" w:rsidP="007D0E5B">
            <w:pPr>
              <w:pStyle w:val="Akapitzlist"/>
              <w:widowControl w:val="0"/>
              <w:ind w:left="0"/>
              <w:jc w:val="right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Razem: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8741D8" w:rsidRPr="007D0E5B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120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1191" w:type="dxa"/>
          </w:tcPr>
          <w:p w:rsidR="008741D8" w:rsidRPr="007D0E5B" w:rsidRDefault="00253F76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12</w:t>
            </w:r>
          </w:p>
        </w:tc>
      </w:tr>
    </w:tbl>
    <w:p w:rsidR="008741D8" w:rsidRPr="00B7285F" w:rsidRDefault="008741D8" w:rsidP="00B4025B">
      <w:pPr>
        <w:pStyle w:val="Akapitzlist"/>
        <w:widowControl w:val="0"/>
        <w:spacing w:after="0" w:line="240" w:lineRule="auto"/>
        <w:ind w:left="425"/>
        <w:jc w:val="both"/>
        <w:rPr>
          <w:rFonts w:ascii="Arial Narrow" w:hAnsi="Arial Narrow" w:cs="Times New Roman"/>
        </w:rPr>
      </w:pPr>
    </w:p>
    <w:p w:rsidR="00B1454C" w:rsidRPr="00B4025B" w:rsidRDefault="00B1454C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B1454C" w:rsidRPr="00B4025B" w:rsidRDefault="00B77E54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Zajęcia z wychowania fizycznego</w:t>
      </w:r>
      <w:r w:rsidR="00326E84">
        <w:rPr>
          <w:rFonts w:ascii="Arial Narrow" w:hAnsi="Arial Narrow" w:cs="Times New Roman"/>
          <w:b/>
          <w:sz w:val="24"/>
          <w:szCs w:val="24"/>
        </w:rPr>
        <w:t>:</w:t>
      </w:r>
    </w:p>
    <w:p w:rsidR="00F45034" w:rsidRDefault="00F45034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</w:p>
    <w:tbl>
      <w:tblPr>
        <w:tblStyle w:val="Tabela-Siatka"/>
        <w:tblW w:w="0" w:type="auto"/>
        <w:tblInd w:w="534" w:type="dxa"/>
        <w:tblLayout w:type="fixed"/>
        <w:tblLook w:val="04A0"/>
      </w:tblPr>
      <w:tblGrid>
        <w:gridCol w:w="2518"/>
        <w:gridCol w:w="658"/>
        <w:gridCol w:w="658"/>
        <w:gridCol w:w="658"/>
        <w:gridCol w:w="658"/>
        <w:gridCol w:w="658"/>
        <w:gridCol w:w="658"/>
        <w:gridCol w:w="1191"/>
      </w:tblGrid>
      <w:tr w:rsidR="007D0E5B" w:rsidRPr="007D0E5B" w:rsidTr="007A267B">
        <w:tc>
          <w:tcPr>
            <w:tcW w:w="251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Przedmiot</w:t>
            </w:r>
          </w:p>
        </w:tc>
        <w:tc>
          <w:tcPr>
            <w:tcW w:w="65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Egz</w:t>
            </w:r>
          </w:p>
        </w:tc>
        <w:tc>
          <w:tcPr>
            <w:tcW w:w="65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W</w:t>
            </w:r>
          </w:p>
        </w:tc>
        <w:tc>
          <w:tcPr>
            <w:tcW w:w="65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C</w:t>
            </w:r>
          </w:p>
        </w:tc>
        <w:tc>
          <w:tcPr>
            <w:tcW w:w="65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L</w:t>
            </w:r>
          </w:p>
        </w:tc>
        <w:tc>
          <w:tcPr>
            <w:tcW w:w="65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P</w:t>
            </w:r>
          </w:p>
        </w:tc>
        <w:tc>
          <w:tcPr>
            <w:tcW w:w="65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S</w:t>
            </w:r>
          </w:p>
        </w:tc>
        <w:tc>
          <w:tcPr>
            <w:tcW w:w="1191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ECTS</w:t>
            </w:r>
          </w:p>
        </w:tc>
      </w:tr>
      <w:tr w:rsidR="007D0E5B" w:rsidTr="007A267B">
        <w:tc>
          <w:tcPr>
            <w:tcW w:w="7657" w:type="dxa"/>
            <w:gridSpan w:val="8"/>
          </w:tcPr>
          <w:p w:rsidR="007D0E5B" w:rsidRPr="00600340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u w:val="single"/>
              </w:rPr>
            </w:pPr>
            <w:r w:rsidRPr="00600340">
              <w:rPr>
                <w:rFonts w:ascii="Arial Narrow" w:hAnsi="Arial Narrow" w:cs="Times New Roman"/>
                <w:u w:val="single"/>
              </w:rPr>
              <w:t>Semestr 1</w:t>
            </w:r>
          </w:p>
        </w:tc>
      </w:tr>
      <w:tr w:rsidR="007D0E5B" w:rsidTr="007A267B">
        <w:tc>
          <w:tcPr>
            <w:tcW w:w="2518" w:type="dxa"/>
          </w:tcPr>
          <w:p w:rsidR="007D0E5B" w:rsidRDefault="00253F76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 w:rsidRPr="00253F76">
              <w:rPr>
                <w:rFonts w:ascii="Arial Narrow" w:hAnsi="Arial Narrow" w:cs="Times New Roman"/>
              </w:rPr>
              <w:lastRenderedPageBreak/>
              <w:t>Physicaleducation</w:t>
            </w:r>
          </w:p>
        </w:tc>
        <w:tc>
          <w:tcPr>
            <w:tcW w:w="658" w:type="dxa"/>
          </w:tcPr>
          <w:p w:rsid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30</w:t>
            </w:r>
          </w:p>
        </w:tc>
        <w:tc>
          <w:tcPr>
            <w:tcW w:w="658" w:type="dxa"/>
          </w:tcPr>
          <w:p w:rsid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1191" w:type="dxa"/>
          </w:tcPr>
          <w:p w:rsidR="007D0E5B" w:rsidRDefault="00326E84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-</w:t>
            </w:r>
          </w:p>
        </w:tc>
      </w:tr>
      <w:tr w:rsidR="007D0E5B" w:rsidTr="007A267B">
        <w:tc>
          <w:tcPr>
            <w:tcW w:w="7657" w:type="dxa"/>
            <w:gridSpan w:val="8"/>
          </w:tcPr>
          <w:p w:rsidR="007D0E5B" w:rsidRPr="00600340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u w:val="single"/>
              </w:rPr>
            </w:pPr>
            <w:r w:rsidRPr="00600340">
              <w:rPr>
                <w:rFonts w:ascii="Arial Narrow" w:hAnsi="Arial Narrow" w:cs="Times New Roman"/>
                <w:u w:val="single"/>
              </w:rPr>
              <w:t>Semestr 2</w:t>
            </w:r>
          </w:p>
        </w:tc>
      </w:tr>
      <w:tr w:rsidR="007D0E5B" w:rsidTr="007A267B">
        <w:tc>
          <w:tcPr>
            <w:tcW w:w="2518" w:type="dxa"/>
          </w:tcPr>
          <w:p w:rsidR="007D0E5B" w:rsidRDefault="00253F76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 w:rsidRPr="00253F76">
              <w:rPr>
                <w:rFonts w:ascii="Arial Narrow" w:hAnsi="Arial Narrow" w:cs="Times New Roman"/>
              </w:rPr>
              <w:t>Physicaleducation</w:t>
            </w:r>
          </w:p>
        </w:tc>
        <w:tc>
          <w:tcPr>
            <w:tcW w:w="658" w:type="dxa"/>
          </w:tcPr>
          <w:p w:rsid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30</w:t>
            </w:r>
          </w:p>
        </w:tc>
        <w:tc>
          <w:tcPr>
            <w:tcW w:w="658" w:type="dxa"/>
          </w:tcPr>
          <w:p w:rsid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1191" w:type="dxa"/>
          </w:tcPr>
          <w:p w:rsidR="007D0E5B" w:rsidRDefault="00326E84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-</w:t>
            </w:r>
          </w:p>
        </w:tc>
      </w:tr>
      <w:tr w:rsidR="007D0E5B" w:rsidRPr="007D0E5B" w:rsidTr="007A267B">
        <w:tc>
          <w:tcPr>
            <w:tcW w:w="251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right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Razem:</w:t>
            </w:r>
          </w:p>
        </w:tc>
        <w:tc>
          <w:tcPr>
            <w:tcW w:w="65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7D0E5B" w:rsidRPr="007D0E5B" w:rsidRDefault="00326E84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60</w:t>
            </w:r>
          </w:p>
        </w:tc>
        <w:tc>
          <w:tcPr>
            <w:tcW w:w="65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1191" w:type="dxa"/>
          </w:tcPr>
          <w:p w:rsidR="007D0E5B" w:rsidRPr="007D0E5B" w:rsidRDefault="00326E84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-</w:t>
            </w:r>
          </w:p>
        </w:tc>
      </w:tr>
    </w:tbl>
    <w:p w:rsidR="007D0E5B" w:rsidRPr="00B7285F" w:rsidRDefault="007D0E5B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</w:p>
    <w:p w:rsidR="00F45034" w:rsidRPr="00B4025B" w:rsidRDefault="00F4503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F45034" w:rsidRPr="007A267B" w:rsidRDefault="00F45034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Przedmioty obieralne</w:t>
      </w:r>
      <w:r w:rsidR="007A267B">
        <w:rPr>
          <w:rFonts w:ascii="Arial Narrow" w:hAnsi="Arial Narrow" w:cs="Times New Roman"/>
          <w:b/>
          <w:sz w:val="24"/>
          <w:szCs w:val="24"/>
        </w:rPr>
        <w:t>:</w:t>
      </w:r>
    </w:p>
    <w:p w:rsidR="007A267B" w:rsidRPr="00B776DA" w:rsidRDefault="007A267B" w:rsidP="007A267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7A267B">
        <w:rPr>
          <w:rFonts w:ascii="Arial Narrow" w:hAnsi="Arial Narrow" w:cs="Arial"/>
        </w:rPr>
        <w:t xml:space="preserve">Liczba punktów ECTS z przedmiotów obieralnych wynosi </w:t>
      </w:r>
      <w:r w:rsidR="00253F76">
        <w:rPr>
          <w:rFonts w:ascii="Arial Narrow" w:hAnsi="Arial Narrow" w:cs="Arial"/>
        </w:rPr>
        <w:t>76</w:t>
      </w:r>
      <w:r w:rsidRPr="007A267B">
        <w:rPr>
          <w:rFonts w:ascii="Arial Narrow" w:hAnsi="Arial Narrow" w:cs="Arial"/>
        </w:rPr>
        <w:t xml:space="preserve"> (wymagane 30% z 210 ECTS  to 63 ECTS).  Wykaz przedmiotów obieralnych na kierunku Automatyka i robotyk</w:t>
      </w:r>
      <w:r w:rsidR="001D68E7">
        <w:rPr>
          <w:rFonts w:ascii="Arial Narrow" w:hAnsi="Arial Narrow" w:cs="Arial"/>
        </w:rPr>
        <w:t>a</w:t>
      </w:r>
      <w:r w:rsidRPr="007A267B">
        <w:rPr>
          <w:rFonts w:ascii="Arial Narrow" w:hAnsi="Arial Narrow" w:cs="Arial"/>
        </w:rPr>
        <w:t xml:space="preserve"> znajduje się w załączonym programie studiów w z</w:t>
      </w:r>
      <w:r w:rsidRPr="007A267B">
        <w:rPr>
          <w:rFonts w:ascii="Arial Narrow" w:hAnsi="Arial Narrow" w:cs="Arial"/>
        </w:rPr>
        <w:t>a</w:t>
      </w:r>
      <w:r w:rsidRPr="007A267B">
        <w:rPr>
          <w:rFonts w:ascii="Arial Narrow" w:hAnsi="Arial Narrow" w:cs="Arial"/>
        </w:rPr>
        <w:t xml:space="preserve">łączniku </w:t>
      </w:r>
      <w:r w:rsidRPr="007A267B">
        <w:rPr>
          <w:rFonts w:ascii="Arial Narrow" w:hAnsi="Arial Narrow" w:cs="Arial"/>
          <w:i/>
          <w:color w:val="990033"/>
        </w:rPr>
        <w:t>AiR_1st_stac_ogólno</w:t>
      </w:r>
      <w:r w:rsidR="00AC2350">
        <w:rPr>
          <w:rFonts w:ascii="Arial Narrow" w:hAnsi="Arial Narrow" w:cs="Arial"/>
          <w:i/>
          <w:color w:val="990033"/>
        </w:rPr>
        <w:t>_eng</w:t>
      </w:r>
      <w:r w:rsidRPr="007A267B">
        <w:rPr>
          <w:rFonts w:ascii="Arial Narrow" w:hAnsi="Arial Narrow" w:cs="Arial"/>
          <w:i/>
          <w:color w:val="990033"/>
        </w:rPr>
        <w:t>.xlsx.</w:t>
      </w:r>
      <w:r w:rsidR="00D82067">
        <w:rPr>
          <w:rFonts w:ascii="Arial Narrow" w:hAnsi="Arial Narrow" w:cs="Arial"/>
        </w:rPr>
        <w:t>Pr</w:t>
      </w:r>
      <w:r w:rsidR="00D82067" w:rsidRPr="00F47470">
        <w:rPr>
          <w:rFonts w:ascii="Arial Narrow" w:hAnsi="Arial Narrow" w:cs="Arial"/>
        </w:rPr>
        <w:t xml:space="preserve">zedmiot obieralny </w:t>
      </w:r>
      <w:r w:rsidR="00D82067">
        <w:rPr>
          <w:rFonts w:ascii="Arial Narrow" w:hAnsi="Arial Narrow" w:cs="Arial"/>
        </w:rPr>
        <w:t xml:space="preserve">zaznaczony jest w zakładce </w:t>
      </w:r>
      <w:r w:rsidR="00D82067" w:rsidRPr="00D82067">
        <w:rPr>
          <w:rFonts w:ascii="Arial Narrow" w:hAnsi="Arial Narrow" w:cs="Arial"/>
          <w:color w:val="021DBE"/>
        </w:rPr>
        <w:t>Stac</w:t>
      </w:r>
      <w:r w:rsidR="00D82067">
        <w:rPr>
          <w:rFonts w:ascii="Arial Narrow" w:hAnsi="Arial Narrow" w:cs="Arial"/>
        </w:rPr>
        <w:t xml:space="preserve"> w kolumnie </w:t>
      </w:r>
      <w:r w:rsidR="00D82067" w:rsidRPr="00F47470">
        <w:rPr>
          <w:rFonts w:ascii="Arial Narrow" w:hAnsi="Arial Narrow" w:cs="Arial"/>
          <w:color w:val="021DBE"/>
        </w:rPr>
        <w:t xml:space="preserve">Ob. </w:t>
      </w:r>
      <w:r w:rsidR="00D82067">
        <w:rPr>
          <w:rFonts w:ascii="Arial Narrow" w:hAnsi="Arial Narrow" w:cs="Arial"/>
        </w:rPr>
        <w:t>skrótem</w:t>
      </w:r>
      <w:r w:rsidR="00CA4CEA">
        <w:rPr>
          <w:rFonts w:ascii="Arial Narrow" w:hAnsi="Arial Narrow" w:cs="Arial"/>
        </w:rPr>
        <w:t> </w:t>
      </w:r>
      <w:r w:rsidR="00D82067" w:rsidRPr="00F47470">
        <w:rPr>
          <w:rFonts w:ascii="Arial Narrow" w:hAnsi="Arial Narrow" w:cs="Arial"/>
          <w:color w:val="021DBE"/>
        </w:rPr>
        <w:t>obi</w:t>
      </w:r>
      <w:r w:rsidR="00653D37">
        <w:rPr>
          <w:rFonts w:ascii="Arial Narrow" w:hAnsi="Arial Narrow" w:cs="Arial"/>
        </w:rPr>
        <w:t>.</w:t>
      </w:r>
    </w:p>
    <w:p w:rsidR="00F83D00" w:rsidRPr="00F83D00" w:rsidRDefault="00F83D00" w:rsidP="00F83D00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</w:p>
    <w:p w:rsidR="00F83D00" w:rsidRDefault="00F40BBD" w:rsidP="00F83D00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F83D00">
        <w:rPr>
          <w:rFonts w:ascii="Arial Narrow" w:hAnsi="Arial Narrow" w:cs="Times New Roman"/>
          <w:b/>
          <w:sz w:val="24"/>
          <w:szCs w:val="24"/>
        </w:rPr>
        <w:t>Kompetencje inżynierskie</w:t>
      </w:r>
      <w:r w:rsidRPr="00F83D00">
        <w:rPr>
          <w:rFonts w:ascii="Arial Narrow" w:hAnsi="Arial Narrow" w:cs="Times New Roman"/>
          <w:sz w:val="24"/>
          <w:szCs w:val="24"/>
        </w:rPr>
        <w:t xml:space="preserve">: </w:t>
      </w:r>
    </w:p>
    <w:p w:rsidR="00F40BBD" w:rsidRPr="00DD58FA" w:rsidRDefault="00DD58FA" w:rsidP="00F83D00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>
        <w:rPr>
          <w:rFonts w:ascii="Arial Narrow" w:hAnsi="Arial Narrow" w:cs="Arial"/>
        </w:rPr>
        <w:t>P</w:t>
      </w:r>
      <w:r w:rsidR="0059748E" w:rsidRPr="00DD58FA">
        <w:rPr>
          <w:rFonts w:ascii="Arial Narrow" w:hAnsi="Arial Narrow" w:cs="Arial"/>
        </w:rPr>
        <w:t xml:space="preserve">okrycie wszystkich efektów uczenia się prowadzących do uzyskania kompetencji inżynierskich PRK 6 </w:t>
      </w:r>
      <w:r>
        <w:rPr>
          <w:rFonts w:ascii="Arial Narrow" w:hAnsi="Arial Narrow" w:cs="Arial"/>
        </w:rPr>
        <w:t xml:space="preserve">(tabela z punktu 13 wniosku) znajduje się </w:t>
      </w:r>
      <w:r w:rsidR="0059748E" w:rsidRPr="00DD58FA">
        <w:rPr>
          <w:rFonts w:ascii="Arial Narrow" w:hAnsi="Arial Narrow" w:cs="Arial"/>
        </w:rPr>
        <w:t xml:space="preserve">załączniku </w:t>
      </w:r>
      <w:r w:rsidR="0059748E" w:rsidRPr="00DD58FA">
        <w:rPr>
          <w:rFonts w:ascii="Arial Narrow" w:hAnsi="Arial Narrow" w:cs="Arial"/>
          <w:i/>
          <w:color w:val="990033"/>
        </w:rPr>
        <w:t>AiR_1st_stac_ogólno</w:t>
      </w:r>
      <w:r w:rsidR="00AC2350">
        <w:rPr>
          <w:rFonts w:ascii="Arial Narrow" w:hAnsi="Arial Narrow" w:cs="Arial"/>
          <w:i/>
          <w:color w:val="990033"/>
        </w:rPr>
        <w:t>_eng</w:t>
      </w:r>
      <w:r w:rsidR="0059748E" w:rsidRPr="00DD58FA">
        <w:rPr>
          <w:rFonts w:ascii="Arial Narrow" w:hAnsi="Arial Narrow" w:cs="Arial"/>
          <w:i/>
          <w:color w:val="990033"/>
        </w:rPr>
        <w:t xml:space="preserve">.xlsx </w:t>
      </w:r>
      <w:r w:rsidR="0059748E" w:rsidRPr="00DD58FA">
        <w:rPr>
          <w:rFonts w:ascii="Arial Narrow" w:hAnsi="Arial Narrow" w:cs="Arial"/>
        </w:rPr>
        <w:t xml:space="preserve">zakładka </w:t>
      </w:r>
      <w:r w:rsidR="0059748E" w:rsidRPr="00DD58FA">
        <w:rPr>
          <w:rFonts w:ascii="Arial Narrow" w:hAnsi="Arial Narrow" w:cs="Arial"/>
          <w:color w:val="021DBE"/>
        </w:rPr>
        <w:t>Kompetencje-inżynierskie</w:t>
      </w:r>
      <w:r w:rsidR="0059748E" w:rsidRPr="00DD58FA">
        <w:rPr>
          <w:rFonts w:ascii="Arial Narrow" w:hAnsi="Arial Narrow" w:cs="Arial"/>
        </w:rPr>
        <w:t xml:space="preserve"> oraz </w:t>
      </w:r>
      <w:r w:rsidR="0059748E" w:rsidRPr="00DD58FA">
        <w:rPr>
          <w:rFonts w:ascii="Arial Narrow" w:hAnsi="Arial Narrow" w:cs="Arial"/>
          <w:color w:val="021DBE"/>
        </w:rPr>
        <w:t>Opis-efektów_inż</w:t>
      </w:r>
      <w:r>
        <w:rPr>
          <w:rFonts w:ascii="Arial Narrow" w:hAnsi="Arial Narrow" w:cs="Arial"/>
          <w:color w:val="021DBE"/>
        </w:rPr>
        <w:t>.</w:t>
      </w:r>
    </w:p>
    <w:p w:rsidR="00F40BBD" w:rsidRPr="00B4025B" w:rsidRDefault="00F40BB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9D4CFB" w:rsidRPr="00B4025B" w:rsidRDefault="009D4CFB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Zajęcia z dziedziny nauk humanistycznych lub nauk społecznych</w:t>
      </w:r>
      <w:r w:rsidRPr="00B4025B">
        <w:rPr>
          <w:rFonts w:ascii="Arial Narrow" w:hAnsi="Arial Narrow" w:cs="Times New Roman"/>
          <w:sz w:val="24"/>
          <w:szCs w:val="24"/>
        </w:rPr>
        <w:t>:</w:t>
      </w:r>
    </w:p>
    <w:p w:rsidR="008000EC" w:rsidRPr="008000EC" w:rsidRDefault="00253F76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6</w:t>
      </w:r>
      <w:r w:rsidR="008000EC" w:rsidRPr="008000EC">
        <w:rPr>
          <w:rFonts w:ascii="Arial Narrow" w:hAnsi="Arial Narrow" w:cs="Times New Roman"/>
        </w:rPr>
        <w:t xml:space="preserve"> ECTS </w:t>
      </w:r>
      <w:r w:rsidR="008000EC" w:rsidRPr="008000EC">
        <w:rPr>
          <w:rFonts w:ascii="Arial Narrow" w:hAnsi="Arial Narrow" w:cs="Arial"/>
        </w:rPr>
        <w:t xml:space="preserve">(wykaz przedmiotów w załączniku </w:t>
      </w:r>
      <w:r w:rsidR="008000EC" w:rsidRPr="008000EC">
        <w:rPr>
          <w:rFonts w:ascii="Arial Narrow" w:hAnsi="Arial Narrow" w:cs="Arial"/>
          <w:i/>
          <w:color w:val="990033"/>
        </w:rPr>
        <w:t>AiR_1st_stac_ogólno</w:t>
      </w:r>
      <w:r w:rsidR="00AC2350">
        <w:rPr>
          <w:rFonts w:ascii="Arial Narrow" w:hAnsi="Arial Narrow" w:cs="Arial"/>
          <w:i/>
          <w:color w:val="990033"/>
        </w:rPr>
        <w:t>_eng</w:t>
      </w:r>
      <w:r w:rsidR="008000EC" w:rsidRPr="008000EC">
        <w:rPr>
          <w:rFonts w:ascii="Arial Narrow" w:hAnsi="Arial Narrow" w:cs="Arial"/>
          <w:i/>
          <w:color w:val="990033"/>
        </w:rPr>
        <w:t>.xlsx</w:t>
      </w:r>
      <w:r w:rsidR="008000EC" w:rsidRPr="008000EC">
        <w:rPr>
          <w:rFonts w:ascii="Arial Narrow" w:hAnsi="Arial Narrow" w:cs="Times New Roman"/>
        </w:rPr>
        <w:t>)</w:t>
      </w:r>
    </w:p>
    <w:p w:rsidR="0015424F" w:rsidRPr="00B4025B" w:rsidRDefault="0015424F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EE7E0A" w:rsidRPr="00B4025B" w:rsidRDefault="00EE7E0A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Zajęcia związane z prowadzoną w uczelni działalnością naukową:</w:t>
      </w:r>
    </w:p>
    <w:p w:rsidR="00653D37" w:rsidRPr="00B776DA" w:rsidRDefault="00653D37" w:rsidP="00653D37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Przedmioty związane z badaniami naukowymi zaznaczone są </w:t>
      </w:r>
      <w:r w:rsidR="005B0428" w:rsidRPr="00653D37">
        <w:rPr>
          <w:rFonts w:ascii="Arial Narrow" w:hAnsi="Arial Narrow" w:cs="Times New Roman"/>
        </w:rPr>
        <w:t>w załączniku</w:t>
      </w:r>
      <w:r w:rsidR="004B5F50">
        <w:rPr>
          <w:rFonts w:ascii="Arial Narrow" w:hAnsi="Arial Narrow" w:cs="Times New Roman"/>
        </w:rPr>
        <w:t xml:space="preserve"> </w:t>
      </w:r>
      <w:r w:rsidR="005B0428" w:rsidRPr="00653D37">
        <w:rPr>
          <w:rFonts w:ascii="Arial Narrow" w:hAnsi="Arial Narrow" w:cs="Arial"/>
          <w:i/>
          <w:color w:val="990033"/>
        </w:rPr>
        <w:t>AiR_1st_stac_ogólno</w:t>
      </w:r>
      <w:r w:rsidR="00AC2350">
        <w:rPr>
          <w:rFonts w:ascii="Arial Narrow" w:hAnsi="Arial Narrow" w:cs="Arial"/>
          <w:i/>
          <w:color w:val="990033"/>
        </w:rPr>
        <w:t>_eng</w:t>
      </w:r>
      <w:r w:rsidR="005B0428" w:rsidRPr="00653D37">
        <w:rPr>
          <w:rFonts w:ascii="Arial Narrow" w:hAnsi="Arial Narrow" w:cs="Arial"/>
          <w:i/>
          <w:color w:val="990033"/>
        </w:rPr>
        <w:t>.xlsx</w:t>
      </w:r>
      <w:r w:rsidR="005B0428" w:rsidRPr="00653D37">
        <w:rPr>
          <w:rFonts w:ascii="Arial Narrow" w:hAnsi="Arial Narrow" w:cs="Times New Roman"/>
        </w:rPr>
        <w:t>)</w:t>
      </w:r>
      <w:r w:rsidR="004B5F50">
        <w:rPr>
          <w:rFonts w:ascii="Arial Narrow" w:hAnsi="Arial Narrow" w:cs="Times New Roman"/>
        </w:rPr>
        <w:t xml:space="preserve"> </w:t>
      </w:r>
      <w:r>
        <w:rPr>
          <w:rFonts w:ascii="Arial Narrow" w:hAnsi="Arial Narrow" w:cs="Arial"/>
        </w:rPr>
        <w:t>w z</w:t>
      </w:r>
      <w:r>
        <w:rPr>
          <w:rFonts w:ascii="Arial Narrow" w:hAnsi="Arial Narrow" w:cs="Arial"/>
        </w:rPr>
        <w:t>a</w:t>
      </w:r>
      <w:r>
        <w:rPr>
          <w:rFonts w:ascii="Arial Narrow" w:hAnsi="Arial Narrow" w:cs="Arial"/>
        </w:rPr>
        <w:t xml:space="preserve">kładce </w:t>
      </w:r>
      <w:r w:rsidRPr="00D82067">
        <w:rPr>
          <w:rFonts w:ascii="Arial Narrow" w:hAnsi="Arial Narrow" w:cs="Arial"/>
          <w:color w:val="021DBE"/>
        </w:rPr>
        <w:t>Stac</w:t>
      </w:r>
      <w:r>
        <w:rPr>
          <w:rFonts w:ascii="Arial Narrow" w:hAnsi="Arial Narrow" w:cs="Arial"/>
        </w:rPr>
        <w:t xml:space="preserve"> w kolumnie </w:t>
      </w:r>
      <w:r>
        <w:rPr>
          <w:rFonts w:ascii="Arial Narrow" w:hAnsi="Arial Narrow" w:cs="Arial"/>
          <w:color w:val="021DBE"/>
        </w:rPr>
        <w:t>Bad</w:t>
      </w:r>
      <w:r w:rsidRPr="00F47470">
        <w:rPr>
          <w:rFonts w:ascii="Arial Narrow" w:hAnsi="Arial Narrow" w:cs="Arial"/>
          <w:color w:val="021DBE"/>
        </w:rPr>
        <w:t xml:space="preserve">. </w:t>
      </w:r>
      <w:r>
        <w:rPr>
          <w:rFonts w:ascii="Arial Narrow" w:hAnsi="Arial Narrow" w:cs="Arial"/>
        </w:rPr>
        <w:t>skrótem</w:t>
      </w:r>
      <w:r>
        <w:rPr>
          <w:rFonts w:ascii="Arial Narrow" w:hAnsi="Arial Narrow" w:cs="Arial"/>
          <w:color w:val="021DBE"/>
        </w:rPr>
        <w:t xml:space="preserve"> Bad</w:t>
      </w:r>
      <w:r w:rsidRPr="00F47470">
        <w:rPr>
          <w:rFonts w:ascii="Arial Narrow" w:hAnsi="Arial Narrow" w:cs="Arial"/>
          <w:color w:val="021DBE"/>
        </w:rPr>
        <w:t>.</w:t>
      </w:r>
      <w:r>
        <w:rPr>
          <w:rFonts w:ascii="Arial Narrow" w:hAnsi="Arial Narrow" w:cs="Times New Roman"/>
        </w:rPr>
        <w:t>a</w:t>
      </w:r>
      <w:r w:rsidRPr="00653D37">
        <w:rPr>
          <w:rFonts w:ascii="Arial Narrow" w:hAnsi="Arial Narrow" w:cs="Times New Roman"/>
        </w:rPr>
        <w:t xml:space="preserve"> liczba</w:t>
      </w:r>
      <w:r>
        <w:rPr>
          <w:rFonts w:ascii="Arial Narrow" w:hAnsi="Arial Narrow" w:cs="Times New Roman"/>
        </w:rPr>
        <w:t xml:space="preserve"> punktów</w:t>
      </w:r>
      <w:r w:rsidRPr="00653D37">
        <w:rPr>
          <w:rFonts w:ascii="Arial Narrow" w:hAnsi="Arial Narrow" w:cs="Times New Roman"/>
        </w:rPr>
        <w:t xml:space="preserve"> ECTS</w:t>
      </w:r>
      <w:r>
        <w:rPr>
          <w:rFonts w:ascii="Arial Narrow" w:hAnsi="Arial Narrow" w:cs="Times New Roman"/>
        </w:rPr>
        <w:t xml:space="preserve"> wynosi 13</w:t>
      </w:r>
      <w:r w:rsidR="00253F76">
        <w:rPr>
          <w:rFonts w:ascii="Arial Narrow" w:hAnsi="Arial Narrow" w:cs="Times New Roman"/>
        </w:rPr>
        <w:t>4</w:t>
      </w:r>
      <w:r>
        <w:rPr>
          <w:rFonts w:ascii="Arial Narrow" w:hAnsi="Arial Narrow" w:cs="Times New Roman"/>
        </w:rPr>
        <w:t>.</w:t>
      </w:r>
    </w:p>
    <w:p w:rsidR="00EE7E0A" w:rsidRPr="00B4025B" w:rsidRDefault="00EE7E0A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EE7E0A" w:rsidRPr="00B4025B" w:rsidRDefault="00EE7E0A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Zajęcia kształtujące umiejętności praktyczne</w:t>
      </w:r>
      <w:r w:rsidRPr="00B4025B">
        <w:rPr>
          <w:rFonts w:ascii="Arial Narrow" w:hAnsi="Arial Narrow" w:cs="Times New Roman"/>
          <w:sz w:val="24"/>
          <w:szCs w:val="24"/>
        </w:rPr>
        <w:t>:</w:t>
      </w:r>
      <w:r w:rsidR="004B5F50">
        <w:rPr>
          <w:rFonts w:ascii="Arial Narrow" w:hAnsi="Arial Narrow" w:cs="Times New Roman"/>
          <w:sz w:val="24"/>
          <w:szCs w:val="24"/>
        </w:rPr>
        <w:t xml:space="preserve"> </w:t>
      </w:r>
      <w:r w:rsidR="004B5E7D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AB5565" w:rsidRPr="00B7285F" w:rsidRDefault="00EE7E0A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7285F">
        <w:rPr>
          <w:rFonts w:ascii="Arial Narrow" w:hAnsi="Arial Narrow" w:cs="Times New Roman"/>
        </w:rPr>
        <w:t xml:space="preserve">Wykazać zajęcia kształtujące umiejętności praktyczne </w:t>
      </w:r>
      <w:r w:rsidR="004C7A5D" w:rsidRPr="00B7285F">
        <w:rPr>
          <w:rFonts w:ascii="Arial Narrow" w:hAnsi="Arial Narrow" w:cs="Times New Roman"/>
        </w:rPr>
        <w:t>w wymiarze więks</w:t>
      </w:r>
      <w:r w:rsidRPr="00B7285F">
        <w:rPr>
          <w:rFonts w:ascii="Arial Narrow" w:hAnsi="Arial Narrow" w:cs="Times New Roman"/>
        </w:rPr>
        <w:t>zym niż 50% liczby punktów ECTS. Dot</w:t>
      </w:r>
      <w:r w:rsidRPr="00B7285F">
        <w:rPr>
          <w:rFonts w:ascii="Arial Narrow" w:hAnsi="Arial Narrow" w:cs="Times New Roman"/>
        </w:rPr>
        <w:t>y</w:t>
      </w:r>
      <w:r w:rsidRPr="00B7285F">
        <w:rPr>
          <w:rFonts w:ascii="Arial Narrow" w:hAnsi="Arial Narrow" w:cs="Times New Roman"/>
        </w:rPr>
        <w:t xml:space="preserve">czy wyłącznie studiów </w:t>
      </w:r>
      <w:r w:rsidR="00AB5565" w:rsidRPr="00B7285F">
        <w:rPr>
          <w:rFonts w:ascii="Arial Narrow" w:hAnsi="Arial Narrow" w:cs="Times New Roman"/>
        </w:rPr>
        <w:t>o profilu</w:t>
      </w:r>
      <w:r w:rsidRPr="00B7285F">
        <w:rPr>
          <w:rFonts w:ascii="Arial Narrow" w:hAnsi="Arial Narrow" w:cs="Times New Roman"/>
        </w:rPr>
        <w:t xml:space="preserve"> praktycznym.</w:t>
      </w:r>
    </w:p>
    <w:p w:rsidR="00DE005B" w:rsidRPr="00B4025B" w:rsidRDefault="00DE005B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C11483" w:rsidRPr="00B4025B" w:rsidRDefault="00B7285F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>S</w:t>
      </w:r>
      <w:r w:rsidR="00C11483" w:rsidRPr="00B4025B">
        <w:rPr>
          <w:rFonts w:ascii="Arial Narrow" w:hAnsi="Arial Narrow" w:cs="Times New Roman"/>
          <w:b/>
          <w:sz w:val="24"/>
          <w:szCs w:val="24"/>
        </w:rPr>
        <w:t>tandard</w:t>
      </w:r>
      <w:r>
        <w:rPr>
          <w:rFonts w:ascii="Arial Narrow" w:hAnsi="Arial Narrow" w:cs="Times New Roman"/>
          <w:b/>
          <w:sz w:val="24"/>
          <w:szCs w:val="24"/>
        </w:rPr>
        <w:t>y</w:t>
      </w:r>
      <w:r w:rsidR="00C11483" w:rsidRPr="00B4025B">
        <w:rPr>
          <w:rFonts w:ascii="Arial Narrow" w:hAnsi="Arial Narrow" w:cs="Times New Roman"/>
          <w:b/>
          <w:sz w:val="24"/>
          <w:szCs w:val="24"/>
        </w:rPr>
        <w:t xml:space="preserve"> kształcenia</w:t>
      </w:r>
      <w:r w:rsidR="00C11483" w:rsidRPr="00B4025B">
        <w:rPr>
          <w:rFonts w:ascii="Arial Narrow" w:hAnsi="Arial Narrow" w:cs="Times New Roman"/>
          <w:sz w:val="24"/>
          <w:szCs w:val="24"/>
        </w:rPr>
        <w:t>:</w:t>
      </w:r>
      <w:r w:rsidR="004B5F50">
        <w:rPr>
          <w:rFonts w:ascii="Arial Narrow" w:hAnsi="Arial Narrow" w:cs="Times New Roman"/>
          <w:sz w:val="24"/>
          <w:szCs w:val="24"/>
        </w:rPr>
        <w:t xml:space="preserve"> </w:t>
      </w:r>
      <w:r w:rsidR="004B5E7D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4F5AA5" w:rsidRPr="00B7285F" w:rsidRDefault="00AF58D3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7285F">
        <w:rPr>
          <w:rFonts w:ascii="Arial Narrow" w:hAnsi="Arial Narrow" w:cs="Times New Roman"/>
        </w:rPr>
        <w:t>Wykazać przedmioty spełniają</w:t>
      </w:r>
      <w:r w:rsidR="00B7285F">
        <w:rPr>
          <w:rFonts w:ascii="Arial Narrow" w:hAnsi="Arial Narrow" w:cs="Times New Roman"/>
        </w:rPr>
        <w:t>ce ich</w:t>
      </w:r>
      <w:r w:rsidRPr="00B7285F">
        <w:rPr>
          <w:rFonts w:ascii="Arial Narrow" w:hAnsi="Arial Narrow" w:cs="Times New Roman"/>
        </w:rPr>
        <w:t xml:space="preserve"> wym</w:t>
      </w:r>
      <w:r w:rsidR="00B7285F">
        <w:rPr>
          <w:rFonts w:ascii="Arial Narrow" w:hAnsi="Arial Narrow" w:cs="Times New Roman"/>
        </w:rPr>
        <w:t>ogi</w:t>
      </w:r>
      <w:r w:rsidRPr="00B7285F">
        <w:rPr>
          <w:rFonts w:ascii="Arial Narrow" w:hAnsi="Arial Narrow" w:cs="Times New Roman"/>
        </w:rPr>
        <w:t xml:space="preserve">. </w:t>
      </w:r>
      <w:r w:rsidR="004F5AA5" w:rsidRPr="00B7285F">
        <w:rPr>
          <w:rFonts w:ascii="Arial Narrow" w:hAnsi="Arial Narrow" w:cs="Times New Roman"/>
        </w:rPr>
        <w:t>Dotyczy wyłącznie programów studiów przygotowujących do wyk</w:t>
      </w:r>
      <w:r w:rsidR="004F5AA5" w:rsidRPr="00B7285F">
        <w:rPr>
          <w:rFonts w:ascii="Arial Narrow" w:hAnsi="Arial Narrow" w:cs="Times New Roman"/>
        </w:rPr>
        <w:t>o</w:t>
      </w:r>
      <w:r w:rsidR="004F5AA5" w:rsidRPr="00B7285F">
        <w:rPr>
          <w:rFonts w:ascii="Arial Narrow" w:hAnsi="Arial Narrow" w:cs="Times New Roman"/>
        </w:rPr>
        <w:t xml:space="preserve">nywania zawodów </w:t>
      </w:r>
      <w:r w:rsidR="004F5AA5" w:rsidRPr="00B7285F">
        <w:rPr>
          <w:rFonts w:ascii="Arial Narrow" w:hAnsi="Arial Narrow" w:cs="Times New Roman"/>
          <w:i/>
        </w:rPr>
        <w:t>architekta</w:t>
      </w:r>
      <w:r w:rsidR="004F5AA5" w:rsidRPr="00B7285F">
        <w:rPr>
          <w:rFonts w:ascii="Arial Narrow" w:hAnsi="Arial Narrow" w:cs="Times New Roman"/>
        </w:rPr>
        <w:t xml:space="preserve"> oraz </w:t>
      </w:r>
      <w:r w:rsidR="004F5AA5" w:rsidRPr="00B7285F">
        <w:rPr>
          <w:rFonts w:ascii="Arial Narrow" w:hAnsi="Arial Narrow" w:cs="Times New Roman"/>
          <w:i/>
        </w:rPr>
        <w:t>nauczyciela</w:t>
      </w:r>
      <w:r w:rsidR="004F5AA5" w:rsidRPr="00B7285F">
        <w:rPr>
          <w:rFonts w:ascii="Arial Narrow" w:hAnsi="Arial Narrow" w:cs="Times New Roman"/>
        </w:rPr>
        <w:t>.</w:t>
      </w:r>
    </w:p>
    <w:p w:rsidR="00086753" w:rsidRPr="00B4025B" w:rsidRDefault="00086753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086753" w:rsidRPr="00B4025B" w:rsidRDefault="00086753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0C3ABD" w:rsidRPr="00B4025B" w:rsidRDefault="00D96947" w:rsidP="00B4025B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709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>Uzasadnienie utworzenia studiów</w:t>
      </w:r>
      <w:r w:rsidR="000C3ABD" w:rsidRPr="00B4025B">
        <w:rPr>
          <w:rFonts w:ascii="Arial Narrow" w:hAnsi="Arial Narrow" w:cs="Times New Roman"/>
          <w:sz w:val="24"/>
          <w:szCs w:val="24"/>
          <w:u w:val="single"/>
        </w:rPr>
        <w:t>.</w:t>
      </w:r>
      <w:r w:rsidR="004B5E7D" w:rsidRPr="004B5E7D">
        <w:rPr>
          <w:rFonts w:ascii="Arial Narrow" w:hAnsi="Arial Narrow" w:cs="Times New Roman"/>
          <w:sz w:val="24"/>
          <w:szCs w:val="24"/>
        </w:rPr>
        <w:t xml:space="preserve"> NIEDOTYCZY</w:t>
      </w:r>
    </w:p>
    <w:p w:rsidR="009F10B5" w:rsidRPr="00B7285F" w:rsidRDefault="007932A6" w:rsidP="00B4025B">
      <w:pPr>
        <w:widowControl w:val="0"/>
        <w:spacing w:after="0" w:line="240" w:lineRule="auto"/>
        <w:ind w:left="360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Opisać w kontekście </w:t>
      </w:r>
      <w:r w:rsidR="00D96947" w:rsidRPr="00B7285F">
        <w:rPr>
          <w:rFonts w:ascii="Arial Narrow" w:hAnsi="Arial Narrow" w:cs="Times New Roman"/>
        </w:rPr>
        <w:t>kierunku,</w:t>
      </w:r>
      <w:r w:rsidR="000C3ABD" w:rsidRPr="00B7285F">
        <w:rPr>
          <w:rFonts w:ascii="Arial Narrow" w:hAnsi="Arial Narrow" w:cs="Times New Roman"/>
        </w:rPr>
        <w:t xml:space="preserve"> poziom</w:t>
      </w:r>
      <w:r>
        <w:rPr>
          <w:rFonts w:ascii="Arial Narrow" w:hAnsi="Arial Narrow" w:cs="Times New Roman"/>
        </w:rPr>
        <w:t>u</w:t>
      </w:r>
      <w:r w:rsidR="000C3ABD" w:rsidRPr="00B7285F">
        <w:rPr>
          <w:rFonts w:ascii="Arial Narrow" w:hAnsi="Arial Narrow" w:cs="Times New Roman"/>
        </w:rPr>
        <w:t xml:space="preserve"> i profilu kształcenia</w:t>
      </w:r>
      <w:r>
        <w:rPr>
          <w:rFonts w:ascii="Arial Narrow" w:hAnsi="Arial Narrow" w:cs="Times New Roman"/>
        </w:rPr>
        <w:t>.</w:t>
      </w:r>
    </w:p>
    <w:p w:rsidR="00D96947" w:rsidRPr="00B4025B" w:rsidRDefault="00D96947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A03138" w:rsidRPr="00B4025B" w:rsidRDefault="00A03138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B7285F" w:rsidRDefault="00F559C8" w:rsidP="00B4025B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37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 xml:space="preserve">Koncepcja </w:t>
      </w:r>
      <w:r w:rsidR="009F10B5" w:rsidRPr="00B4025B">
        <w:rPr>
          <w:rFonts w:ascii="Arial Narrow" w:hAnsi="Arial Narrow" w:cs="Times New Roman"/>
          <w:sz w:val="24"/>
          <w:szCs w:val="24"/>
          <w:u w:val="single"/>
        </w:rPr>
        <w:t>kształcenia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 xml:space="preserve"> oraz zgodność efektów uczenia się z potrzebami rynku pracy</w:t>
      </w:r>
      <w:r w:rsidR="009F10B5" w:rsidRPr="00B4025B">
        <w:rPr>
          <w:rFonts w:ascii="Arial Narrow" w:hAnsi="Arial Narrow" w:cs="Times New Roman"/>
          <w:sz w:val="24"/>
          <w:szCs w:val="24"/>
        </w:rPr>
        <w:t>.</w:t>
      </w:r>
    </w:p>
    <w:p w:rsidR="00EE2024" w:rsidRPr="008000EC" w:rsidRDefault="00EE2024" w:rsidP="00EE2024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  <w:color w:val="000000"/>
        </w:rPr>
        <w:t xml:space="preserve">W koncepcji kształcenia na kierunku Automatyka i </w:t>
      </w:r>
      <w:r w:rsidR="005B2DC1" w:rsidRPr="008000EC">
        <w:rPr>
          <w:rFonts w:ascii="Arial Narrow" w:hAnsi="Arial Narrow" w:cs="Arial"/>
          <w:color w:val="000000"/>
        </w:rPr>
        <w:t>r</w:t>
      </w:r>
      <w:r w:rsidRPr="008000EC">
        <w:rPr>
          <w:rFonts w:ascii="Arial Narrow" w:hAnsi="Arial Narrow" w:cs="Arial"/>
          <w:color w:val="000000"/>
        </w:rPr>
        <w:t>obotyka uwzględniono misję Politechniki Poznańskiej, która w skrócie sprowadza się do kształcenie wysokokwalifikowanych kadr, w ścisłym związku z badaniami naukowymi, rozwojem technologii i innowacji, we współpracy z otoczeniem społeczno-gospodarczym. Koncepcja kształcenia uwzględnia również założenia zawarte w dokumencie pt. „Strategia rozwoju Politechniki Poznańskiej do roku 2020”, która jest planem osiągnięcia długoterminowych celów Uczelni.</w:t>
      </w:r>
    </w:p>
    <w:p w:rsidR="00EE2024" w:rsidRPr="008000EC" w:rsidRDefault="00EE2024" w:rsidP="00EE2024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  <w:color w:val="000000"/>
        </w:rPr>
        <w:t xml:space="preserve">Koncepcja kształcenia na kierunku Automatyka i </w:t>
      </w:r>
      <w:r w:rsidR="005B2DC1" w:rsidRPr="008000EC">
        <w:rPr>
          <w:rFonts w:ascii="Arial Narrow" w:hAnsi="Arial Narrow" w:cs="Arial"/>
          <w:color w:val="000000"/>
        </w:rPr>
        <w:t>r</w:t>
      </w:r>
      <w:r w:rsidRPr="008000EC">
        <w:rPr>
          <w:rFonts w:ascii="Arial Narrow" w:hAnsi="Arial Narrow" w:cs="Arial"/>
          <w:color w:val="000000"/>
        </w:rPr>
        <w:t>obotyka</w:t>
      </w:r>
      <w:r w:rsidR="005B2DC1" w:rsidRPr="008000EC">
        <w:rPr>
          <w:rFonts w:ascii="Arial Narrow" w:hAnsi="Arial Narrow" w:cs="Arial"/>
          <w:color w:val="000000"/>
        </w:rPr>
        <w:t xml:space="preserve"> u</w:t>
      </w:r>
      <w:r w:rsidRPr="008000EC">
        <w:rPr>
          <w:rFonts w:ascii="Arial Narrow" w:hAnsi="Arial Narrow" w:cs="Arial"/>
          <w:color w:val="000000"/>
        </w:rPr>
        <w:t xml:space="preserve">względnia trendy w rozwoju nauki oraz wyniki badań własnych, a także aktualne zapotrzebowanie i tendencje obserwowane na rynku pracy, formułowane przez Radę Pracodawców </w:t>
      </w:r>
      <w:r w:rsidR="005B2DC1" w:rsidRPr="008000EC">
        <w:rPr>
          <w:rFonts w:ascii="Arial Narrow" w:hAnsi="Arial Narrow" w:cs="Arial"/>
          <w:color w:val="000000"/>
        </w:rPr>
        <w:t>kierunku AiR</w:t>
      </w:r>
      <w:r w:rsidRPr="008000EC">
        <w:rPr>
          <w:rFonts w:ascii="Arial Narrow" w:hAnsi="Arial Narrow" w:cs="Arial"/>
          <w:color w:val="000000"/>
        </w:rPr>
        <w:t>. Dużą rolę w tworzeniu koncepcji kształcenia miały zarówno standardy kierunku Aut</w:t>
      </w:r>
      <w:r w:rsidRPr="008000EC">
        <w:rPr>
          <w:rFonts w:ascii="Arial Narrow" w:hAnsi="Arial Narrow" w:cs="Arial"/>
          <w:color w:val="000000"/>
        </w:rPr>
        <w:t>o</w:t>
      </w:r>
      <w:r w:rsidRPr="008000EC">
        <w:rPr>
          <w:rFonts w:ascii="Arial Narrow" w:hAnsi="Arial Narrow" w:cs="Arial"/>
          <w:color w:val="000000"/>
        </w:rPr>
        <w:t xml:space="preserve">matyka i </w:t>
      </w:r>
      <w:r w:rsidR="005B2DC1" w:rsidRPr="008000EC">
        <w:rPr>
          <w:rFonts w:ascii="Arial Narrow" w:hAnsi="Arial Narrow" w:cs="Arial"/>
          <w:color w:val="000000"/>
        </w:rPr>
        <w:t>r</w:t>
      </w:r>
      <w:r w:rsidRPr="008000EC">
        <w:rPr>
          <w:rFonts w:ascii="Arial Narrow" w:hAnsi="Arial Narrow" w:cs="Arial"/>
          <w:color w:val="000000"/>
        </w:rPr>
        <w:t>obotyka publiko</w:t>
      </w:r>
      <w:r w:rsidR="005B2DC1" w:rsidRPr="008000EC">
        <w:rPr>
          <w:rFonts w:ascii="Arial Narrow" w:hAnsi="Arial Narrow" w:cs="Arial"/>
          <w:color w:val="000000"/>
        </w:rPr>
        <w:t xml:space="preserve">wane w </w:t>
      </w:r>
      <w:r w:rsidRPr="008000EC">
        <w:rPr>
          <w:rFonts w:ascii="Arial Narrow" w:hAnsi="Arial Narrow" w:cs="Arial"/>
          <w:color w:val="000000"/>
        </w:rPr>
        <w:t>r</w:t>
      </w:r>
      <w:r w:rsidR="005B2DC1" w:rsidRPr="008000EC">
        <w:rPr>
          <w:rFonts w:ascii="Arial Narrow" w:hAnsi="Arial Narrow" w:cs="Arial"/>
          <w:color w:val="000000"/>
        </w:rPr>
        <w:t>ozporządzeniach</w:t>
      </w:r>
      <w:r w:rsidR="004B5F50">
        <w:rPr>
          <w:rFonts w:ascii="Arial Narrow" w:hAnsi="Arial Narrow" w:cs="Arial"/>
          <w:color w:val="000000"/>
        </w:rPr>
        <w:t xml:space="preserve"> </w:t>
      </w:r>
      <w:r w:rsidR="005B2DC1" w:rsidRPr="008000EC">
        <w:rPr>
          <w:rFonts w:ascii="Arial Narrow" w:hAnsi="Arial Narrow" w:cs="Arial"/>
          <w:color w:val="000000"/>
        </w:rPr>
        <w:t>MNiSW</w:t>
      </w:r>
      <w:r w:rsidR="00B67929">
        <w:rPr>
          <w:rFonts w:ascii="Arial Narrow" w:hAnsi="Arial Narrow" w:cs="Arial"/>
          <w:color w:val="000000"/>
        </w:rPr>
        <w:t xml:space="preserve"> </w:t>
      </w:r>
      <w:r w:rsidRPr="008000EC">
        <w:rPr>
          <w:rFonts w:ascii="Arial Narrow" w:hAnsi="Arial Narrow" w:cs="Arial"/>
          <w:color w:val="000000"/>
        </w:rPr>
        <w:t>(</w:t>
      </w:r>
      <w:r w:rsidR="00B14E01" w:rsidRPr="008000EC">
        <w:rPr>
          <w:rFonts w:ascii="Arial Narrow" w:hAnsi="Arial Narrow" w:cs="Arial"/>
          <w:color w:val="000000"/>
        </w:rPr>
        <w:t xml:space="preserve">ujednolicone w </w:t>
      </w:r>
      <w:r w:rsidRPr="008000EC">
        <w:rPr>
          <w:rFonts w:ascii="Arial Narrow" w:hAnsi="Arial Narrow" w:cs="Arial"/>
          <w:color w:val="000000"/>
        </w:rPr>
        <w:t>poziom</w:t>
      </w:r>
      <w:r w:rsidR="00B14E01" w:rsidRPr="008000EC">
        <w:rPr>
          <w:rFonts w:ascii="Arial Narrow" w:hAnsi="Arial Narrow" w:cs="Arial"/>
          <w:color w:val="000000"/>
        </w:rPr>
        <w:t>ach</w:t>
      </w:r>
      <w:r w:rsidRPr="008000EC">
        <w:rPr>
          <w:rFonts w:ascii="Arial Narrow" w:hAnsi="Arial Narrow" w:cs="Arial"/>
          <w:color w:val="000000"/>
        </w:rPr>
        <w:t xml:space="preserve"> 6-7 Polskiej Ramy Kwalif</w:t>
      </w:r>
      <w:r w:rsidRPr="008000EC">
        <w:rPr>
          <w:rFonts w:ascii="Arial Narrow" w:hAnsi="Arial Narrow" w:cs="Arial"/>
          <w:color w:val="000000"/>
        </w:rPr>
        <w:t>i</w:t>
      </w:r>
      <w:r w:rsidRPr="008000EC">
        <w:rPr>
          <w:rFonts w:ascii="Arial Narrow" w:hAnsi="Arial Narrow" w:cs="Arial"/>
          <w:color w:val="000000"/>
        </w:rPr>
        <w:t xml:space="preserve">kacji) jak i standardy kształcenia obowiązujące w innych krajach Europy i w USA.  </w:t>
      </w:r>
    </w:p>
    <w:p w:rsidR="00EE2024" w:rsidRPr="008000EC" w:rsidRDefault="00EE2024" w:rsidP="00EE2024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  <w:color w:val="000000"/>
        </w:rPr>
        <w:t> Absolwent</w:t>
      </w:r>
      <w:r w:rsidR="004E46F6">
        <w:rPr>
          <w:rFonts w:ascii="Arial Narrow" w:hAnsi="Arial Narrow" w:cs="Arial"/>
          <w:color w:val="000000"/>
        </w:rPr>
        <w:t> </w:t>
      </w:r>
      <w:r w:rsidRPr="008000EC">
        <w:rPr>
          <w:rFonts w:ascii="Arial Narrow" w:hAnsi="Arial Narrow" w:cs="Arial"/>
          <w:color w:val="000000"/>
        </w:rPr>
        <w:t>studiów inżynierskich I stopnia realizowanych w trybie stacjonarnym 7-semestralnym – 210 punktów ECTS kierunku Automatyka i robotyka na  PP, otrzymując tytuł zawodowy inżyniera posiada rozszerzoną i pogł</w:t>
      </w:r>
      <w:r w:rsidRPr="008000EC">
        <w:rPr>
          <w:rFonts w:ascii="Arial Narrow" w:hAnsi="Arial Narrow" w:cs="Arial"/>
          <w:color w:val="000000"/>
        </w:rPr>
        <w:t>ę</w:t>
      </w:r>
      <w:r w:rsidRPr="008000EC">
        <w:rPr>
          <w:rFonts w:ascii="Arial Narrow" w:hAnsi="Arial Narrow" w:cs="Arial"/>
          <w:color w:val="000000"/>
        </w:rPr>
        <w:t>bioną wiedzę teoretyczną i umiejętności praktyczne w zakresie: eksploatacji i integracji przemysłowych systemów sterowania oraz systemów kontrolno-pomiarowych; obsługi i programowania przemysłowych stanowisk zrobotyz</w:t>
      </w:r>
      <w:r w:rsidRPr="008000EC">
        <w:rPr>
          <w:rFonts w:ascii="Arial Narrow" w:hAnsi="Arial Narrow" w:cs="Arial"/>
          <w:color w:val="000000"/>
        </w:rPr>
        <w:t>o</w:t>
      </w:r>
      <w:r w:rsidRPr="008000EC">
        <w:rPr>
          <w:rFonts w:ascii="Arial Narrow" w:hAnsi="Arial Narrow" w:cs="Arial"/>
          <w:color w:val="000000"/>
        </w:rPr>
        <w:t xml:space="preserve">wanych; projektowania i realizacji prostych układów i systemów automatyki. </w:t>
      </w:r>
      <w:r w:rsidR="008000EC">
        <w:rPr>
          <w:rFonts w:ascii="Arial Narrow" w:hAnsi="Arial Narrow" w:cs="Arial"/>
          <w:color w:val="000000"/>
        </w:rPr>
        <w:t>W</w:t>
      </w:r>
      <w:r w:rsidRPr="008000EC">
        <w:rPr>
          <w:rFonts w:ascii="Arial Narrow" w:hAnsi="Arial Narrow" w:cs="Arial"/>
          <w:color w:val="000000"/>
        </w:rPr>
        <w:t>ykształcenie absolwenta obejmuje gruntowną wiedzę inżynierską z zakresu automatyki i robotyki połączonej z elementami zarządzania. Kluczowe kompetencje absolwentów kierunku Automatyka i robotyka leżą w zakresie znajomości i umiejętności praktycznego wykorzystania metod i technik związanych z szeroko pojętą automatyką i robotyką, informatyką techniczną, mult</w:t>
      </w:r>
      <w:r w:rsidRPr="008000EC">
        <w:rPr>
          <w:rFonts w:ascii="Arial Narrow" w:hAnsi="Arial Narrow" w:cs="Arial"/>
          <w:color w:val="000000"/>
        </w:rPr>
        <w:t>i</w:t>
      </w:r>
      <w:r w:rsidRPr="008000EC">
        <w:rPr>
          <w:rFonts w:ascii="Arial Narrow" w:hAnsi="Arial Narrow" w:cs="Arial"/>
          <w:color w:val="000000"/>
        </w:rPr>
        <w:t xml:space="preserve">mediami oraz w zakresie operacyjnej skuteczności posługiwania się językiem obcym. Absolwenci tego kierunku kształcenia uzyskają stosowne kwalifikacje, zdefiniowane w kierunkowych efektów </w:t>
      </w:r>
      <w:r w:rsidR="008000EC">
        <w:rPr>
          <w:rFonts w:ascii="Arial Narrow" w:hAnsi="Arial Narrow" w:cs="Arial"/>
          <w:color w:val="000000"/>
        </w:rPr>
        <w:t xml:space="preserve">uczenia się(załącznik </w:t>
      </w:r>
      <w:r w:rsidR="008000EC" w:rsidRPr="00D5306E">
        <w:rPr>
          <w:rFonts w:ascii="Arial Narrow" w:hAnsi="Arial Narrow" w:cs="Arial"/>
          <w:i/>
          <w:color w:val="990033"/>
        </w:rPr>
        <w:t>PRK</w:t>
      </w:r>
      <w:r w:rsidR="008000EC">
        <w:rPr>
          <w:rFonts w:ascii="Arial Narrow" w:hAnsi="Arial Narrow" w:cs="Arial"/>
          <w:i/>
          <w:color w:val="990033"/>
        </w:rPr>
        <w:t> </w:t>
      </w:r>
      <w:r w:rsidR="008000EC" w:rsidRPr="00D5306E">
        <w:rPr>
          <w:rFonts w:ascii="Arial Narrow" w:hAnsi="Arial Narrow" w:cs="Arial"/>
          <w:i/>
          <w:color w:val="990033"/>
        </w:rPr>
        <w:t>6</w:t>
      </w:r>
      <w:r w:rsidR="008000EC">
        <w:rPr>
          <w:rFonts w:ascii="Arial Narrow" w:hAnsi="Arial Narrow" w:cs="Arial"/>
          <w:i/>
          <w:color w:val="990033"/>
        </w:rPr>
        <w:t> </w:t>
      </w:r>
      <w:r w:rsidR="008000EC" w:rsidRPr="00D5306E">
        <w:rPr>
          <w:rFonts w:ascii="Arial Narrow" w:hAnsi="Arial Narrow" w:cs="Arial"/>
          <w:i/>
          <w:color w:val="990033"/>
        </w:rPr>
        <w:t>i</w:t>
      </w:r>
      <w:r w:rsidR="008000EC">
        <w:rPr>
          <w:rFonts w:ascii="Arial Narrow" w:hAnsi="Arial Narrow" w:cs="Arial"/>
          <w:i/>
          <w:color w:val="990033"/>
        </w:rPr>
        <w:t> </w:t>
      </w:r>
      <w:r w:rsidR="008000EC" w:rsidRPr="00D5306E">
        <w:rPr>
          <w:rFonts w:ascii="Arial Narrow" w:hAnsi="Arial Narrow" w:cs="Arial"/>
          <w:i/>
          <w:color w:val="990033"/>
        </w:rPr>
        <w:t>7</w:t>
      </w:r>
      <w:r w:rsidR="008000EC">
        <w:rPr>
          <w:rFonts w:ascii="Arial Narrow" w:hAnsi="Arial Narrow" w:cs="Arial"/>
          <w:i/>
          <w:color w:val="990033"/>
        </w:rPr>
        <w:t> </w:t>
      </w:r>
      <w:r w:rsidR="008000EC" w:rsidRPr="00D5306E">
        <w:rPr>
          <w:rFonts w:ascii="Arial Narrow" w:hAnsi="Arial Narrow" w:cs="Arial"/>
          <w:i/>
          <w:color w:val="990033"/>
        </w:rPr>
        <w:t xml:space="preserve">- AiR </w:t>
      </w:r>
      <w:r w:rsidR="004B5F50">
        <w:rPr>
          <w:rFonts w:ascii="Arial Narrow" w:hAnsi="Arial Narrow" w:cs="Arial"/>
          <w:i/>
          <w:color w:val="990033"/>
        </w:rPr>
        <w:t>–</w:t>
      </w:r>
      <w:r w:rsidR="008000EC" w:rsidRPr="00D5306E">
        <w:rPr>
          <w:rFonts w:ascii="Arial Narrow" w:hAnsi="Arial Narrow" w:cs="Arial"/>
          <w:i/>
          <w:color w:val="990033"/>
        </w:rPr>
        <w:t xml:space="preserve"> </w:t>
      </w:r>
      <w:r w:rsidR="001226B2">
        <w:rPr>
          <w:rFonts w:ascii="Arial Narrow" w:hAnsi="Arial Narrow" w:cs="Arial"/>
          <w:i/>
          <w:color w:val="990033"/>
        </w:rPr>
        <w:t>ogólno</w:t>
      </w:r>
      <w:r w:rsidR="004B5F50">
        <w:rPr>
          <w:rFonts w:ascii="Arial Narrow" w:hAnsi="Arial Narrow" w:cs="Arial"/>
          <w:i/>
          <w:color w:val="990033"/>
        </w:rPr>
        <w:t xml:space="preserve">akademicki </w:t>
      </w:r>
      <w:r w:rsidR="008000EC" w:rsidRPr="00D5306E">
        <w:rPr>
          <w:rFonts w:ascii="Arial Narrow" w:hAnsi="Arial Narrow" w:cs="Arial"/>
          <w:i/>
          <w:color w:val="990033"/>
        </w:rPr>
        <w:t>wer. 2019.xlsx</w:t>
      </w:r>
      <w:r w:rsidR="008000EC">
        <w:rPr>
          <w:rFonts w:ascii="Arial Narrow" w:hAnsi="Arial Narrow" w:cs="Arial"/>
          <w:color w:val="000000"/>
        </w:rPr>
        <w:t xml:space="preserve">) </w:t>
      </w:r>
      <w:r w:rsidRPr="008000EC">
        <w:rPr>
          <w:rFonts w:ascii="Arial Narrow" w:hAnsi="Arial Narrow" w:cs="Arial"/>
          <w:color w:val="000000"/>
        </w:rPr>
        <w:t>pozwalające na praktyczne wykorzystanie zdobytej wiedzy i umiejętności w zakresie zarówno przemysłowych jak i niekonwencjonalnych systemów automatyki i robotyki.</w:t>
      </w:r>
    </w:p>
    <w:p w:rsidR="00EE2024" w:rsidRPr="008000EC" w:rsidRDefault="00EE2024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</w:rPr>
        <w:t xml:space="preserve">Przyjęte efekty </w:t>
      </w:r>
      <w:r w:rsidR="00C31E7B">
        <w:rPr>
          <w:rFonts w:ascii="Arial Narrow" w:hAnsi="Arial Narrow" w:cs="Arial"/>
        </w:rPr>
        <w:t>uczenia się</w:t>
      </w:r>
      <w:r w:rsidRPr="008000EC">
        <w:rPr>
          <w:rFonts w:ascii="Arial Narrow" w:hAnsi="Arial Narrow" w:cs="Arial"/>
        </w:rPr>
        <w:t xml:space="preserve"> i program studiów, jako element koncepcji kształcenia są kompletne z punktu widzenia </w:t>
      </w:r>
      <w:r w:rsidRPr="008000EC">
        <w:rPr>
          <w:rFonts w:ascii="Arial Narrow" w:hAnsi="Arial Narrow" w:cs="Arial"/>
        </w:rPr>
        <w:lastRenderedPageBreak/>
        <w:t xml:space="preserve">charakterystyk drugiego stopnia, w szczególności charakterystyk właściwych dla nauk </w:t>
      </w:r>
      <w:r w:rsidR="00664FA9">
        <w:rPr>
          <w:rFonts w:ascii="Arial Narrow" w:hAnsi="Arial Narrow" w:cs="Arial"/>
        </w:rPr>
        <w:t>inżynieryjno-</w:t>
      </w:r>
      <w:r w:rsidRPr="008000EC">
        <w:rPr>
          <w:rFonts w:ascii="Arial Narrow" w:hAnsi="Arial Narrow" w:cs="Arial"/>
        </w:rPr>
        <w:t xml:space="preserve">technicznych i charakterystyk </w:t>
      </w:r>
      <w:r w:rsidRPr="008000EC">
        <w:rPr>
          <w:rFonts w:ascii="Arial Narrow" w:hAnsi="Arial Narrow" w:cs="Arial"/>
          <w:bCs/>
        </w:rPr>
        <w:t xml:space="preserve">dla kwalifikacji obejmujących kompetencje inżynierskie </w:t>
      </w:r>
      <w:r w:rsidRPr="008000EC">
        <w:rPr>
          <w:rFonts w:ascii="Arial Narrow" w:hAnsi="Arial Narrow" w:cs="Arial"/>
        </w:rPr>
        <w:t xml:space="preserve">zdefiniowanych w </w:t>
      </w:r>
      <w:r w:rsidR="00664FA9">
        <w:rPr>
          <w:rFonts w:ascii="Arial Narrow" w:hAnsi="Arial Narrow" w:cs="Arial"/>
        </w:rPr>
        <w:t>Rozporządzeniu Ministra Nauki i Szkolnictwa Wyższego z dnia 14 listopada 2018r. w sprawie charakterystyk drugiego stopnia efektów ucz</w:t>
      </w:r>
      <w:r w:rsidR="00664FA9">
        <w:rPr>
          <w:rFonts w:ascii="Arial Narrow" w:hAnsi="Arial Narrow" w:cs="Arial"/>
        </w:rPr>
        <w:t>e</w:t>
      </w:r>
      <w:r w:rsidR="00664FA9">
        <w:rPr>
          <w:rFonts w:ascii="Arial Narrow" w:hAnsi="Arial Narrow" w:cs="Arial"/>
        </w:rPr>
        <w:t xml:space="preserve">nia się dla kwalifikacji na poziomach 6-8 Polskiej Ramy Kwalifikacji (Dz. U. z 2018r. poz. 2218) </w:t>
      </w:r>
      <w:r w:rsidRPr="008000EC">
        <w:rPr>
          <w:rFonts w:ascii="Arial Narrow" w:hAnsi="Arial Narrow" w:cs="Arial"/>
        </w:rPr>
        <w:t xml:space="preserve">oraz </w:t>
      </w:r>
      <w:r w:rsidRPr="008000EC">
        <w:rPr>
          <w:rFonts w:ascii="Arial Narrow" w:hAnsi="Arial Narrow" w:cs="Arial"/>
          <w:i/>
        </w:rPr>
        <w:t>body of knowledge</w:t>
      </w:r>
      <w:r w:rsidR="004B5F50">
        <w:rPr>
          <w:rFonts w:ascii="Arial Narrow" w:hAnsi="Arial Narrow" w:cs="Arial"/>
          <w:i/>
        </w:rPr>
        <w:t xml:space="preserve"> </w:t>
      </w:r>
      <w:r w:rsidRPr="008000EC">
        <w:rPr>
          <w:rFonts w:ascii="Arial Narrow" w:hAnsi="Arial Narrow" w:cs="Arial"/>
          <w:color w:val="000000"/>
        </w:rPr>
        <w:t xml:space="preserve">zdefiniowanego w standardach: Systems and Control Eng. </w:t>
      </w:r>
      <w:r w:rsidRPr="00D8383F">
        <w:rPr>
          <w:rFonts w:ascii="Arial Narrow" w:hAnsi="Arial Narrow" w:cs="Arial"/>
          <w:color w:val="000000"/>
        </w:rPr>
        <w:t>Curricula IEEE, European Competence Cu</w:t>
      </w:r>
      <w:r w:rsidRPr="00D8383F">
        <w:rPr>
          <w:rFonts w:ascii="Arial Narrow" w:hAnsi="Arial Narrow" w:cs="Arial"/>
          <w:color w:val="000000"/>
        </w:rPr>
        <w:t>r</w:t>
      </w:r>
      <w:r w:rsidRPr="00D8383F">
        <w:rPr>
          <w:rFonts w:ascii="Arial Narrow" w:hAnsi="Arial Narrow" w:cs="Arial"/>
          <w:color w:val="000000"/>
        </w:rPr>
        <w:t>ricula Development Guidelines Synthesis Report – ICT Curricula in Higher Education in Europe IEEE, Curriculum for the Master of Science (MSc) in Engineering (Control and Automation) 2011.</w:t>
      </w:r>
      <w:r w:rsidRPr="008000EC">
        <w:rPr>
          <w:rFonts w:ascii="Arial Narrow" w:hAnsi="Arial Narrow" w:cs="Arial"/>
        </w:rPr>
        <w:t xml:space="preserve">Władze PP przywiązują dużą wagę do </w:t>
      </w:r>
      <w:r w:rsidRPr="00D8383F">
        <w:rPr>
          <w:rFonts w:ascii="Arial Narrow" w:hAnsi="Arial Narrow" w:cs="Arial"/>
          <w:color w:val="000000"/>
        </w:rPr>
        <w:t>uwzględniania w/w wzorców i doświadczeń, przede wszystkim międzynarodowych w koncepcji kształcenia</w:t>
      </w:r>
      <w:r w:rsidRPr="008000EC">
        <w:rPr>
          <w:rFonts w:ascii="Arial Narrow" w:hAnsi="Arial Narrow" w:cs="Arial"/>
        </w:rPr>
        <w:t xml:space="preserve"> – efekty </w:t>
      </w:r>
      <w:r w:rsidR="00664FA9">
        <w:rPr>
          <w:rFonts w:ascii="Arial Narrow" w:hAnsi="Arial Narrow" w:cs="Arial"/>
        </w:rPr>
        <w:t xml:space="preserve">uczenia się </w:t>
      </w:r>
      <w:r w:rsidRPr="008000EC">
        <w:rPr>
          <w:rFonts w:ascii="Arial Narrow" w:hAnsi="Arial Narrow" w:cs="Arial"/>
        </w:rPr>
        <w:t xml:space="preserve">i programy kształcenia są analizowane pod kątem spełnienia wymogów w/w dokumentów oraz są okresowo porównywane do realizowanych na innych uczelniach w naszym kraju i </w:t>
      </w:r>
      <w:r w:rsidR="00664FA9">
        <w:rPr>
          <w:rFonts w:ascii="Arial Narrow" w:hAnsi="Arial Narrow" w:cs="Arial"/>
        </w:rPr>
        <w:t>zagranicą</w:t>
      </w:r>
      <w:r w:rsidRPr="008000EC">
        <w:rPr>
          <w:rFonts w:ascii="Arial Narrow" w:hAnsi="Arial Narrow" w:cs="Arial"/>
        </w:rPr>
        <w:t>.</w:t>
      </w:r>
      <w:r w:rsidR="00C31E7B">
        <w:rPr>
          <w:rFonts w:ascii="Arial Narrow" w:hAnsi="Arial Narrow" w:cs="Arial"/>
        </w:rPr>
        <w:t xml:space="preserve"> Koncepcja </w:t>
      </w:r>
      <w:r w:rsidR="00081500">
        <w:rPr>
          <w:rFonts w:ascii="Arial Narrow" w:hAnsi="Arial Narrow" w:cs="Arial"/>
        </w:rPr>
        <w:t>kszta</w:t>
      </w:r>
      <w:r w:rsidR="00081500">
        <w:rPr>
          <w:rFonts w:ascii="Arial Narrow" w:hAnsi="Arial Narrow" w:cs="Arial"/>
        </w:rPr>
        <w:t>ł</w:t>
      </w:r>
      <w:r w:rsidR="00081500">
        <w:rPr>
          <w:rFonts w:ascii="Arial Narrow" w:hAnsi="Arial Narrow" w:cs="Arial"/>
        </w:rPr>
        <w:t xml:space="preserve">cenia </w:t>
      </w:r>
      <w:r w:rsidR="00C31E7B">
        <w:rPr>
          <w:rFonts w:ascii="Arial Narrow" w:hAnsi="Arial Narrow" w:cs="Arial"/>
        </w:rPr>
        <w:t xml:space="preserve">oraz efekty uczenia się są uzgadniane z Radą Pracodawców </w:t>
      </w:r>
      <w:r w:rsidR="00081500">
        <w:rPr>
          <w:rFonts w:ascii="Arial Narrow" w:hAnsi="Arial Narrow" w:cs="Arial"/>
        </w:rPr>
        <w:t>w trakcie</w:t>
      </w:r>
      <w:r w:rsidR="00C31E7B">
        <w:rPr>
          <w:rFonts w:ascii="Arial Narrow" w:hAnsi="Arial Narrow" w:cs="Arial"/>
        </w:rPr>
        <w:t xml:space="preserve"> cykliczn</w:t>
      </w:r>
      <w:r w:rsidR="00081500">
        <w:rPr>
          <w:rFonts w:ascii="Arial Narrow" w:hAnsi="Arial Narrow" w:cs="Arial"/>
        </w:rPr>
        <w:t>ych</w:t>
      </w:r>
      <w:r w:rsidR="00C31E7B">
        <w:rPr>
          <w:rFonts w:ascii="Arial Narrow" w:hAnsi="Arial Narrow" w:cs="Arial"/>
        </w:rPr>
        <w:t xml:space="preserve"> spotka</w:t>
      </w:r>
      <w:r w:rsidR="00081500">
        <w:rPr>
          <w:rFonts w:ascii="Arial Narrow" w:hAnsi="Arial Narrow" w:cs="Arial"/>
        </w:rPr>
        <w:t>ń</w:t>
      </w:r>
      <w:r w:rsidR="00C31E7B">
        <w:rPr>
          <w:rFonts w:ascii="Arial Narrow" w:hAnsi="Arial Narrow" w:cs="Arial"/>
        </w:rPr>
        <w:t xml:space="preserve"> z przedstawici</w:t>
      </w:r>
      <w:r w:rsidR="00C31E7B">
        <w:rPr>
          <w:rFonts w:ascii="Arial Narrow" w:hAnsi="Arial Narrow" w:cs="Arial"/>
        </w:rPr>
        <w:t>e</w:t>
      </w:r>
      <w:r w:rsidR="00C31E7B">
        <w:rPr>
          <w:rFonts w:ascii="Arial Narrow" w:hAnsi="Arial Narrow" w:cs="Arial"/>
        </w:rPr>
        <w:t>lami firm wchodzących w skład Rady oraz zasięgania opinii dotyczącej efektów uczenia się i/lub ewentualnych zmian w programie studiów</w:t>
      </w:r>
      <w:r w:rsidR="00081500">
        <w:rPr>
          <w:rFonts w:ascii="Arial Narrow" w:hAnsi="Arial Narrow" w:cs="Arial"/>
        </w:rPr>
        <w:t>. Niektóre przedmioty znajdujące się w programie studiów zostały wprowadzone na prośbę Pracodawców</w:t>
      </w:r>
      <w:r w:rsidR="00C31E7B">
        <w:rPr>
          <w:rFonts w:ascii="Arial Narrow" w:hAnsi="Arial Narrow" w:cs="Arial"/>
        </w:rPr>
        <w:t xml:space="preserve">. </w:t>
      </w:r>
      <w:r w:rsidRPr="008000EC">
        <w:rPr>
          <w:rFonts w:ascii="Arial Narrow" w:hAnsi="Arial Narrow" w:cs="Arial"/>
        </w:rPr>
        <w:t xml:space="preserve"> Efekty </w:t>
      </w:r>
      <w:r w:rsidR="00F81F7F">
        <w:rPr>
          <w:rFonts w:ascii="Arial Narrow" w:hAnsi="Arial Narrow" w:cs="Arial"/>
        </w:rPr>
        <w:t>uczenia się</w:t>
      </w:r>
      <w:r w:rsidRPr="008000EC">
        <w:rPr>
          <w:rFonts w:ascii="Arial Narrow" w:hAnsi="Arial Narrow" w:cs="Arial"/>
        </w:rPr>
        <w:t xml:space="preserve"> uwzględniają również zdobywanie przez studenta pogłębionej wiedzy, umiejętności badawczych i kompetencji społecznych niezbędnych zarówno w działalności badawczej jak i na rynku pracy. </w:t>
      </w:r>
      <w:r w:rsidRPr="008000EC">
        <w:rPr>
          <w:rFonts w:ascii="Arial Narrow" w:hAnsi="Arial Narrow" w:cs="Arial"/>
          <w:color w:val="000000"/>
        </w:rPr>
        <w:t xml:space="preserve">Stosowane metody kształcenia przygotowują studentów do prowadzenia badań, a tym samym do podjęcia studiów </w:t>
      </w:r>
      <w:r w:rsidR="00F81F7F">
        <w:rPr>
          <w:rFonts w:ascii="Arial Narrow" w:hAnsi="Arial Narrow" w:cs="Arial"/>
          <w:color w:val="000000"/>
        </w:rPr>
        <w:t>II a później</w:t>
      </w:r>
      <w:r w:rsidRPr="008000EC">
        <w:rPr>
          <w:rFonts w:ascii="Arial Narrow" w:hAnsi="Arial Narrow" w:cs="Arial"/>
          <w:color w:val="000000"/>
        </w:rPr>
        <w:t xml:space="preserve"> III stopnia. W ukształtowaniu tych umiejętności, istotny udział mają przedmioty z zakresu anal</w:t>
      </w:r>
      <w:r w:rsidRPr="008000EC">
        <w:rPr>
          <w:rFonts w:ascii="Arial Narrow" w:hAnsi="Arial Narrow" w:cs="Arial"/>
          <w:color w:val="000000"/>
        </w:rPr>
        <w:t>i</w:t>
      </w:r>
      <w:r w:rsidRPr="008000EC">
        <w:rPr>
          <w:rFonts w:ascii="Arial Narrow" w:hAnsi="Arial Narrow" w:cs="Arial"/>
          <w:color w:val="000000"/>
        </w:rPr>
        <w:t>zy matematycznej, matematyki dyskretnej, technologii informacyjnych, probabilistyki, równań różniczkowych i r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 xml:space="preserve">chunku </w:t>
      </w:r>
      <w:r w:rsidR="00F81F7F">
        <w:rPr>
          <w:rFonts w:ascii="Arial Narrow" w:hAnsi="Arial Narrow" w:cs="Arial"/>
          <w:color w:val="000000"/>
        </w:rPr>
        <w:t>całko</w:t>
      </w:r>
      <w:r w:rsidRPr="008000EC">
        <w:rPr>
          <w:rFonts w:ascii="Arial Narrow" w:hAnsi="Arial Narrow" w:cs="Arial"/>
          <w:color w:val="000000"/>
        </w:rPr>
        <w:t xml:space="preserve">wego, metod numerycznych i symulacji, </w:t>
      </w:r>
      <w:r w:rsidR="00F81F7F">
        <w:rPr>
          <w:rFonts w:ascii="Arial Narrow" w:hAnsi="Arial Narrow" w:cs="Arial"/>
          <w:color w:val="000000"/>
        </w:rPr>
        <w:t>fizyki, elektrotechniki,</w:t>
      </w:r>
      <w:r w:rsidR="00C31E7B">
        <w:rPr>
          <w:rFonts w:ascii="Arial Narrow" w:hAnsi="Arial Narrow" w:cs="Arial"/>
          <w:color w:val="000000"/>
        </w:rPr>
        <w:t xml:space="preserve"> elektroniki, automatyki,</w:t>
      </w:r>
      <w:r w:rsidR="004B5F50">
        <w:rPr>
          <w:rFonts w:ascii="Arial Narrow" w:hAnsi="Arial Narrow" w:cs="Arial"/>
          <w:color w:val="000000"/>
        </w:rPr>
        <w:t xml:space="preserve"> </w:t>
      </w:r>
      <w:r w:rsidRPr="008000EC">
        <w:rPr>
          <w:rFonts w:ascii="Arial Narrow" w:hAnsi="Arial Narrow" w:cs="Arial"/>
          <w:color w:val="000000"/>
        </w:rPr>
        <w:t>ochrony wł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>sności intelektualnej, sztucznej inteligencji, teorii sterowania, robotyki.</w:t>
      </w:r>
    </w:p>
    <w:p w:rsidR="00EE2024" w:rsidRPr="008000EC" w:rsidRDefault="00EE2024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8000EC">
        <w:rPr>
          <w:rFonts w:ascii="Arial Narrow" w:hAnsi="Arial Narrow" w:cs="Arial"/>
        </w:rPr>
        <w:t xml:space="preserve">Przygotowaniu do prowadzenia badań naukowych i/lub udziałowi w tych badaniach służą w szczególności zajęcia prowadzone w ramach </w:t>
      </w:r>
      <w:r w:rsidRPr="008000EC">
        <w:rPr>
          <w:rFonts w:ascii="Arial Narrow" w:hAnsi="Arial Narrow" w:cs="Arial"/>
          <w:i/>
        </w:rPr>
        <w:t>Przygotowania do badań naukowych</w:t>
      </w:r>
      <w:r w:rsidRPr="008000EC">
        <w:rPr>
          <w:rFonts w:ascii="Arial Narrow" w:hAnsi="Arial Narrow" w:cs="Arial"/>
        </w:rPr>
        <w:t xml:space="preserve"> (na I stopniu studiów) czy </w:t>
      </w:r>
      <w:r w:rsidRPr="008000EC">
        <w:rPr>
          <w:rFonts w:ascii="Arial Narrow" w:hAnsi="Arial Narrow" w:cs="Arial"/>
          <w:i/>
        </w:rPr>
        <w:t>Pracowni badawczo - pr</w:t>
      </w:r>
      <w:r w:rsidRPr="008000EC">
        <w:rPr>
          <w:rFonts w:ascii="Arial Narrow" w:hAnsi="Arial Narrow" w:cs="Arial"/>
          <w:i/>
        </w:rPr>
        <w:t>o</w:t>
      </w:r>
      <w:r w:rsidRPr="008000EC">
        <w:rPr>
          <w:rFonts w:ascii="Arial Narrow" w:hAnsi="Arial Narrow" w:cs="Arial"/>
          <w:i/>
        </w:rPr>
        <w:t>blemowej</w:t>
      </w:r>
      <w:r w:rsidRPr="008000EC">
        <w:rPr>
          <w:rFonts w:ascii="Arial Narrow" w:hAnsi="Arial Narrow" w:cs="Arial"/>
        </w:rPr>
        <w:t xml:space="preserve"> (na II stopniu studiów), a także innych przedmiotów związanych z działalnością naukową pracowników Instytutu. Celom tym służy również proces przygotowywania prac dyplomowych, których tematy wiążą się z real</w:t>
      </w:r>
      <w:r w:rsidRPr="008000EC">
        <w:rPr>
          <w:rFonts w:ascii="Arial Narrow" w:hAnsi="Arial Narrow" w:cs="Arial"/>
        </w:rPr>
        <w:t>i</w:t>
      </w:r>
      <w:r w:rsidRPr="008000EC">
        <w:rPr>
          <w:rFonts w:ascii="Arial Narrow" w:hAnsi="Arial Narrow" w:cs="Arial"/>
        </w:rPr>
        <w:t>zowanymi badaniami naukowymi</w:t>
      </w:r>
      <w:r w:rsidR="00F81F7F">
        <w:rPr>
          <w:rFonts w:ascii="Arial Narrow" w:hAnsi="Arial Narrow" w:cs="Arial"/>
        </w:rPr>
        <w:t xml:space="preserve"> w dyscyplinie automatyka, elektronika i elektrotechnika</w:t>
      </w:r>
      <w:r w:rsidRPr="008000EC">
        <w:rPr>
          <w:rFonts w:ascii="Arial Narrow" w:hAnsi="Arial Narrow" w:cs="Arial"/>
        </w:rPr>
        <w:t>. Praktycznie każda praca dyplomowa magisterska zawiera odpowiedni wątek badawczy. Wyróżniający się studenci zapraszani są do preze</w:t>
      </w:r>
      <w:r w:rsidRPr="008000EC">
        <w:rPr>
          <w:rFonts w:ascii="Arial Narrow" w:hAnsi="Arial Narrow" w:cs="Arial"/>
        </w:rPr>
        <w:t>n</w:t>
      </w:r>
      <w:r w:rsidRPr="008000EC">
        <w:rPr>
          <w:rFonts w:ascii="Arial Narrow" w:hAnsi="Arial Narrow" w:cs="Arial"/>
        </w:rPr>
        <w:t>tacji wyników swoich prac dyplomowych w referatach podczas seminariów naukowych, konferencji i międzynar</w:t>
      </w:r>
      <w:r w:rsidRPr="008000EC">
        <w:rPr>
          <w:rFonts w:ascii="Arial Narrow" w:hAnsi="Arial Narrow" w:cs="Arial"/>
        </w:rPr>
        <w:t>o</w:t>
      </w:r>
      <w:r w:rsidRPr="008000EC">
        <w:rPr>
          <w:rFonts w:ascii="Arial Narrow" w:hAnsi="Arial Narrow" w:cs="Arial"/>
        </w:rPr>
        <w:t>dowych warsztatów oraz współuczestniczą w przygotowywaniu publikacji naukowych. Natomiast w trakcie realizacji zespołowej pracy inżynierskiej absolwent zdobywa kompetencje z zakresu prowadzenia projektu inżynierskiego oraz pracy w zespole (</w:t>
      </w:r>
      <w:r w:rsidRPr="008000EC">
        <w:rPr>
          <w:rFonts w:ascii="Arial Narrow" w:hAnsi="Arial Narrow" w:cs="Arial"/>
          <w:i/>
        </w:rPr>
        <w:t>case</w:t>
      </w:r>
      <w:r w:rsidR="004B5F50">
        <w:rPr>
          <w:rFonts w:ascii="Arial Narrow" w:hAnsi="Arial Narrow" w:cs="Arial"/>
          <w:i/>
        </w:rPr>
        <w:t xml:space="preserve"> </w:t>
      </w:r>
      <w:r w:rsidRPr="008000EC">
        <w:rPr>
          <w:rFonts w:ascii="Arial Narrow" w:hAnsi="Arial Narrow" w:cs="Arial"/>
          <w:i/>
        </w:rPr>
        <w:t>studies</w:t>
      </w:r>
      <w:r w:rsidRPr="008000EC">
        <w:rPr>
          <w:rFonts w:ascii="Arial Narrow" w:hAnsi="Arial Narrow" w:cs="Arial"/>
        </w:rPr>
        <w:t xml:space="preserve"> realizowane grupowo), niezwykle istotne z punktu widzenia oczekiwań prz</w:t>
      </w:r>
      <w:r w:rsidRPr="008000EC">
        <w:rPr>
          <w:rFonts w:ascii="Arial Narrow" w:hAnsi="Arial Narrow" w:cs="Arial"/>
        </w:rPr>
        <w:t>y</w:t>
      </w:r>
      <w:r w:rsidRPr="008000EC">
        <w:rPr>
          <w:rFonts w:ascii="Arial Narrow" w:hAnsi="Arial Narrow" w:cs="Arial"/>
        </w:rPr>
        <w:t>szłych pracodawców. Tak więc, przygotowanie do prowadzenia badań, a w przypadku studiów II stopnia udział w badaniach, stanowią integralny element koncepcji kształcenia na kierunku Automatyka i robotyka – element o kl</w:t>
      </w:r>
      <w:r w:rsidRPr="008000EC">
        <w:rPr>
          <w:rFonts w:ascii="Arial Narrow" w:hAnsi="Arial Narrow" w:cs="Arial"/>
        </w:rPr>
        <w:t>u</w:t>
      </w:r>
      <w:r w:rsidRPr="008000EC">
        <w:rPr>
          <w:rFonts w:ascii="Arial Narrow" w:hAnsi="Arial Narrow" w:cs="Arial"/>
        </w:rPr>
        <w:t xml:space="preserve">czowym znaczeniu dla osiągnięcia przez studentów zakładanych efektów </w:t>
      </w:r>
      <w:r w:rsidR="00F81F7F">
        <w:rPr>
          <w:rFonts w:ascii="Arial Narrow" w:hAnsi="Arial Narrow" w:cs="Arial"/>
        </w:rPr>
        <w:t>uczenia się</w:t>
      </w:r>
      <w:r w:rsidRPr="008000EC">
        <w:rPr>
          <w:rFonts w:ascii="Arial Narrow" w:hAnsi="Arial Narrow" w:cs="Arial"/>
        </w:rPr>
        <w:t xml:space="preserve">.  </w:t>
      </w:r>
    </w:p>
    <w:p w:rsidR="00EE2024" w:rsidRPr="008000EC" w:rsidRDefault="00EE2024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  <w:color w:val="000000"/>
        </w:rPr>
        <w:t>W trakcie studiów zapewnia się dostęp studentów do bogato wyposażonych laboratoriów w celu wykonywania z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>dań wynikających z programu studiów oraz udziału w badaniach naukowych, np. w ramach przedmiotów związ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 xml:space="preserve">nych z działalnością naukową </w:t>
      </w:r>
      <w:r w:rsidR="00C31E7B">
        <w:rPr>
          <w:rFonts w:ascii="Arial Narrow" w:hAnsi="Arial Narrow" w:cs="Arial"/>
          <w:color w:val="000000"/>
        </w:rPr>
        <w:t>kadry</w:t>
      </w:r>
      <w:r w:rsidR="00067BAC">
        <w:rPr>
          <w:rFonts w:ascii="Arial Narrow" w:hAnsi="Arial Narrow" w:cs="Arial"/>
          <w:color w:val="000000"/>
        </w:rPr>
        <w:t>.</w:t>
      </w:r>
      <w:r w:rsidRPr="008000EC">
        <w:rPr>
          <w:rFonts w:ascii="Arial Narrow" w:hAnsi="Arial Narrow" w:cs="Arial"/>
          <w:color w:val="000000"/>
        </w:rPr>
        <w:t xml:space="preserve"> </w:t>
      </w:r>
    </w:p>
    <w:p w:rsidR="00EE2024" w:rsidRPr="008000EC" w:rsidRDefault="00EE2024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C31E7B">
        <w:rPr>
          <w:rFonts w:ascii="Arial Narrow" w:hAnsi="Arial Narrow" w:cs="Arial"/>
          <w:color w:val="000000"/>
        </w:rPr>
        <w:t>Posiadane kwalifikacje zawodowe</w:t>
      </w:r>
      <w:r w:rsidRPr="008000EC">
        <w:rPr>
          <w:rFonts w:ascii="Arial Narrow" w:hAnsi="Arial Narrow" w:cs="Arial"/>
          <w:color w:val="000000"/>
        </w:rPr>
        <w:t xml:space="preserve"> stanowią podstawę do zatrudnienia absolwenta studiów I stopnia w organiz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>cjach stosujących nowoczesne technologie, w rozmaitych działach produkcji przemysłowej, transporcie, telekom</w:t>
      </w:r>
      <w:r w:rsidRPr="008000EC">
        <w:rPr>
          <w:rFonts w:ascii="Arial Narrow" w:hAnsi="Arial Narrow" w:cs="Arial"/>
          <w:color w:val="000000"/>
        </w:rPr>
        <w:t>u</w:t>
      </w:r>
      <w:r w:rsidRPr="008000EC">
        <w:rPr>
          <w:rFonts w:ascii="Arial Narrow" w:hAnsi="Arial Narrow" w:cs="Arial"/>
          <w:color w:val="000000"/>
        </w:rPr>
        <w:t>nikacji, energetyce, ochronie zdrowia, itd. Studia inżynierskie przygotowują także do prowadzenia własnej firmy. Program studiów I stopnia umożliwia zdobycie umiejętności posługiwania się językiem angielskim lub niemieckim na poziomie standardu B2 i językiem specjalistycznym z zakresu automatyki i robotyki. W trakcie tych studiów, st</w:t>
      </w:r>
      <w:r w:rsidRPr="008000EC">
        <w:rPr>
          <w:rFonts w:ascii="Arial Narrow" w:hAnsi="Arial Narrow" w:cs="Arial"/>
          <w:color w:val="000000"/>
        </w:rPr>
        <w:t>o</w:t>
      </w:r>
      <w:r w:rsidRPr="008000EC">
        <w:rPr>
          <w:rFonts w:ascii="Arial Narrow" w:hAnsi="Arial Narrow" w:cs="Arial"/>
          <w:color w:val="000000"/>
        </w:rPr>
        <w:t>sując odpowiednie metody kształcenia, rozwijane są tzw. kompetencje miękkie absolwentów, umiejętność zast</w:t>
      </w:r>
      <w:r w:rsidRPr="008000EC">
        <w:rPr>
          <w:rFonts w:ascii="Arial Narrow" w:hAnsi="Arial Narrow" w:cs="Arial"/>
          <w:color w:val="000000"/>
        </w:rPr>
        <w:t>o</w:t>
      </w:r>
      <w:r w:rsidRPr="008000EC">
        <w:rPr>
          <w:rFonts w:ascii="Arial Narrow" w:hAnsi="Arial Narrow" w:cs="Arial"/>
          <w:color w:val="000000"/>
        </w:rPr>
        <w:t>sowania wiedzy i formułowania opinii, dyskusji ze specjalistami i niespecjalistami (w tym w języku angielskim lub niemieckim) oraz dalszego samodzielnego studiowania – absolwenci są przygotowani do uczenia się przez całe życie. Swoją wiedzę i umiejętności absolwent umie wykorzystywać w pracy zawodowej z zachowaniem zasad prawnych i etycznych.</w:t>
      </w:r>
    </w:p>
    <w:p w:rsidR="009F10B5" w:rsidRPr="00B4025B" w:rsidRDefault="009F10B5" w:rsidP="00B4025B">
      <w:pPr>
        <w:widowControl w:val="0"/>
        <w:tabs>
          <w:tab w:val="left" w:pos="426"/>
        </w:tabs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B4025B" w:rsidRPr="00B4025B" w:rsidRDefault="00B4025B" w:rsidP="00B4025B">
      <w:pPr>
        <w:widowControl w:val="0"/>
        <w:tabs>
          <w:tab w:val="left" w:pos="426"/>
        </w:tabs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2E054F" w:rsidRPr="00B4025B" w:rsidRDefault="00D96947" w:rsidP="00B4025B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37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>Opis działań na rzecz doskonalenia programu studiów oraz zapewniania jakości kształcenia</w:t>
      </w:r>
      <w:r w:rsidRPr="00B4025B">
        <w:rPr>
          <w:rFonts w:ascii="Arial Narrow" w:hAnsi="Arial Narrow" w:cs="Times New Roman"/>
          <w:sz w:val="24"/>
          <w:szCs w:val="24"/>
        </w:rPr>
        <w:t>.</w:t>
      </w:r>
    </w:p>
    <w:p w:rsidR="00041A83" w:rsidRPr="00041A83" w:rsidRDefault="00041A83" w:rsidP="00041A83">
      <w:pPr>
        <w:pStyle w:val="Akapitzlist1"/>
        <w:spacing w:before="40" w:after="0" w:line="240" w:lineRule="auto"/>
        <w:ind w:left="357"/>
        <w:jc w:val="both"/>
        <w:rPr>
          <w:rFonts w:ascii="Arial Narrow" w:hAnsi="Arial Narrow" w:cs="Arial"/>
        </w:rPr>
      </w:pPr>
      <w:r w:rsidRPr="00041A83">
        <w:rPr>
          <w:rFonts w:ascii="Arial Narrow" w:hAnsi="Arial Narrow" w:cs="Arial"/>
        </w:rPr>
        <w:t xml:space="preserve">Kluczowe treści kształcenia realizowane na kierunku są powiązane z badaniami prowadzonymi </w:t>
      </w:r>
      <w:r>
        <w:rPr>
          <w:rFonts w:ascii="Arial Narrow" w:hAnsi="Arial Narrow" w:cs="Arial"/>
        </w:rPr>
        <w:t xml:space="preserve">przez kadrę uczącą, co zapewnia </w:t>
      </w:r>
      <w:r w:rsidR="005C7065">
        <w:rPr>
          <w:rFonts w:ascii="Arial Narrow" w:hAnsi="Arial Narrow" w:cs="Arial"/>
        </w:rPr>
        <w:t>doskonałe połączenie nowych trendów</w:t>
      </w:r>
      <w:r w:rsidR="004E46F6">
        <w:rPr>
          <w:rFonts w:ascii="Arial Narrow" w:hAnsi="Arial Narrow" w:cs="Arial"/>
        </w:rPr>
        <w:t> </w:t>
      </w:r>
      <w:r w:rsidR="005C7065">
        <w:rPr>
          <w:rFonts w:ascii="Arial Narrow" w:hAnsi="Arial Narrow" w:cs="Arial"/>
        </w:rPr>
        <w:t>rozwojowych z prowadzoną dydaktyką, gdyż następuje bezp</w:t>
      </w:r>
      <w:r w:rsidR="005C7065">
        <w:rPr>
          <w:rFonts w:ascii="Arial Narrow" w:hAnsi="Arial Narrow" w:cs="Arial"/>
        </w:rPr>
        <w:t>o</w:t>
      </w:r>
      <w:r w:rsidR="005C7065">
        <w:rPr>
          <w:rFonts w:ascii="Arial Narrow" w:hAnsi="Arial Narrow" w:cs="Arial"/>
        </w:rPr>
        <w:t xml:space="preserve">średni transfer nowych osiągnięć badawczych do procesu nauczania. </w:t>
      </w:r>
      <w:r w:rsidRPr="00041A83">
        <w:rPr>
          <w:rFonts w:ascii="Arial Narrow" w:hAnsi="Arial Narrow" w:cs="Arial"/>
        </w:rPr>
        <w:t>W programie kształcenia dużo uwagi poświ</w:t>
      </w:r>
      <w:r w:rsidRPr="00041A83">
        <w:rPr>
          <w:rFonts w:ascii="Arial Narrow" w:hAnsi="Arial Narrow" w:cs="Arial"/>
        </w:rPr>
        <w:t>ę</w:t>
      </w:r>
      <w:r w:rsidRPr="00041A83">
        <w:rPr>
          <w:rFonts w:ascii="Arial Narrow" w:hAnsi="Arial Narrow" w:cs="Arial"/>
        </w:rPr>
        <w:t>cono wykształceniu</w:t>
      </w:r>
      <w:r w:rsidR="005C7065">
        <w:rPr>
          <w:rFonts w:ascii="Arial Narrow" w:hAnsi="Arial Narrow" w:cs="Arial"/>
        </w:rPr>
        <w:t xml:space="preserve"> u</w:t>
      </w:r>
      <w:r w:rsidRPr="00041A83">
        <w:rPr>
          <w:rFonts w:ascii="Arial Narrow" w:hAnsi="Arial Narrow" w:cs="Arial"/>
        </w:rPr>
        <w:t xml:space="preserve"> przyszłych inżynierów umiejętności praktycznych. Duży udział zajęć laboratoryjnych oznacza wysoką kosztochłonność, jednak dla studentów jest unikalną sposobnością do pracy z różnymi systemami (do p</w:t>
      </w:r>
      <w:r w:rsidRPr="00041A83">
        <w:rPr>
          <w:rFonts w:ascii="Arial Narrow" w:hAnsi="Arial Narrow" w:cs="Arial"/>
        </w:rPr>
        <w:t>o</w:t>
      </w:r>
      <w:r w:rsidRPr="00041A83">
        <w:rPr>
          <w:rFonts w:ascii="Arial Narrow" w:hAnsi="Arial Narrow" w:cs="Arial"/>
        </w:rPr>
        <w:t xml:space="preserve">równań i odniesień), a w efekcie do wszechstronnego rozwoju. </w:t>
      </w:r>
      <w:r w:rsidR="005C7065">
        <w:rPr>
          <w:rFonts w:ascii="Arial Narrow" w:hAnsi="Arial Narrow" w:cs="Arial"/>
        </w:rPr>
        <w:t>Kadra zaangażowana w proces dydaktyczny wyk</w:t>
      </w:r>
      <w:r w:rsidR="005C7065">
        <w:rPr>
          <w:rFonts w:ascii="Arial Narrow" w:hAnsi="Arial Narrow" w:cs="Arial"/>
        </w:rPr>
        <w:t>a</w:t>
      </w:r>
      <w:r w:rsidR="005C7065">
        <w:rPr>
          <w:rFonts w:ascii="Arial Narrow" w:hAnsi="Arial Narrow" w:cs="Arial"/>
        </w:rPr>
        <w:t>zuje się bardzo dużą aktywnością w zdobywaniu środków na wzbogac</w:t>
      </w:r>
      <w:r w:rsidR="002719CB">
        <w:rPr>
          <w:rFonts w:ascii="Arial Narrow" w:hAnsi="Arial Narrow" w:cs="Arial"/>
        </w:rPr>
        <w:t>a</w:t>
      </w:r>
      <w:r w:rsidR="005C7065">
        <w:rPr>
          <w:rFonts w:ascii="Arial Narrow" w:hAnsi="Arial Narrow" w:cs="Arial"/>
        </w:rPr>
        <w:t>nia bazy laboratoryjnej.</w:t>
      </w:r>
    </w:p>
    <w:p w:rsidR="00041A83" w:rsidRPr="00041A83" w:rsidRDefault="00041A83" w:rsidP="00041A83">
      <w:pPr>
        <w:pStyle w:val="Akapitzlist1"/>
        <w:spacing w:before="40" w:after="0" w:line="240" w:lineRule="auto"/>
        <w:ind w:left="357"/>
        <w:jc w:val="both"/>
        <w:rPr>
          <w:rFonts w:ascii="Arial Narrow" w:hAnsi="Arial Narrow" w:cs="Arial"/>
        </w:rPr>
      </w:pPr>
      <w:r w:rsidRPr="00041A83">
        <w:rPr>
          <w:rFonts w:ascii="Arial Narrow" w:hAnsi="Arial Narrow" w:cs="Arial"/>
        </w:rPr>
        <w:t xml:space="preserve">Szeroki </w:t>
      </w:r>
      <w:r w:rsidRPr="005C7065">
        <w:rPr>
          <w:rFonts w:ascii="Arial Narrow" w:hAnsi="Arial Narrow" w:cs="Arial"/>
        </w:rPr>
        <w:t>wybór przedmiotów obieralnych</w:t>
      </w:r>
      <w:r w:rsidRPr="00041A83">
        <w:rPr>
          <w:rFonts w:ascii="Arial Narrow" w:hAnsi="Arial Narrow" w:cs="Arial"/>
        </w:rPr>
        <w:t xml:space="preserve"> uwzględnia najnowsze trendy i zmiany zachodzące w dyscyplinie – prze</w:t>
      </w:r>
      <w:r w:rsidRPr="00041A83">
        <w:rPr>
          <w:rFonts w:ascii="Arial Narrow" w:hAnsi="Arial Narrow" w:cs="Arial"/>
        </w:rPr>
        <w:t>d</w:t>
      </w:r>
      <w:r w:rsidRPr="00041A83">
        <w:rPr>
          <w:rFonts w:ascii="Arial Narrow" w:hAnsi="Arial Narrow" w:cs="Arial"/>
        </w:rPr>
        <w:t xml:space="preserve">mioty te są zorientowane na potrzeby otoczenia społeczno-gospodarczego. </w:t>
      </w:r>
      <w:r w:rsidR="005C7065">
        <w:rPr>
          <w:rFonts w:ascii="Arial Narrow" w:hAnsi="Arial Narrow" w:cs="Arial"/>
        </w:rPr>
        <w:t xml:space="preserve">Kontakty z </w:t>
      </w:r>
      <w:r w:rsidR="00411626">
        <w:rPr>
          <w:rFonts w:ascii="Arial Narrow" w:hAnsi="Arial Narrow" w:cs="Arial"/>
        </w:rPr>
        <w:t>interesariuszami zewnętr</w:t>
      </w:r>
      <w:r w:rsidR="00411626">
        <w:rPr>
          <w:rFonts w:ascii="Arial Narrow" w:hAnsi="Arial Narrow" w:cs="Arial"/>
        </w:rPr>
        <w:t>z</w:t>
      </w:r>
      <w:r w:rsidR="00411626">
        <w:rPr>
          <w:rFonts w:ascii="Arial Narrow" w:hAnsi="Arial Narrow" w:cs="Arial"/>
        </w:rPr>
        <w:lastRenderedPageBreak/>
        <w:t>nymi (</w:t>
      </w:r>
      <w:r w:rsidR="005C7065">
        <w:rPr>
          <w:rFonts w:ascii="Arial Narrow" w:hAnsi="Arial Narrow" w:cs="Arial"/>
        </w:rPr>
        <w:t>pracodawcami</w:t>
      </w:r>
      <w:r w:rsidR="00411626">
        <w:rPr>
          <w:rFonts w:ascii="Arial Narrow" w:hAnsi="Arial Narrow" w:cs="Arial"/>
        </w:rPr>
        <w:t>)</w:t>
      </w:r>
      <w:r w:rsidR="005C7065">
        <w:rPr>
          <w:rFonts w:ascii="Arial Narrow" w:hAnsi="Arial Narrow" w:cs="Arial"/>
        </w:rPr>
        <w:t xml:space="preserve"> przyspieszają proces wprowadzania nowych przedmiotów i/lub pozwalają na ewolucyjne d</w:t>
      </w:r>
      <w:r w:rsidR="005C7065">
        <w:rPr>
          <w:rFonts w:ascii="Arial Narrow" w:hAnsi="Arial Narrow" w:cs="Arial"/>
        </w:rPr>
        <w:t>o</w:t>
      </w:r>
      <w:r w:rsidR="005C7065">
        <w:rPr>
          <w:rFonts w:ascii="Arial Narrow" w:hAnsi="Arial Narrow" w:cs="Arial"/>
        </w:rPr>
        <w:t>stosowanie efektów uczenia się do potrzeb rynku.</w:t>
      </w:r>
    </w:p>
    <w:p w:rsidR="00041A83" w:rsidRPr="00041A83" w:rsidRDefault="00041A83" w:rsidP="00041A83">
      <w:pPr>
        <w:pStyle w:val="Akapitzlist1"/>
        <w:spacing w:before="40" w:after="0" w:line="240" w:lineRule="auto"/>
        <w:ind w:left="357"/>
        <w:jc w:val="both"/>
        <w:rPr>
          <w:rFonts w:ascii="Arial Narrow" w:hAnsi="Arial Narrow"/>
        </w:rPr>
      </w:pPr>
      <w:r w:rsidRPr="00041A83">
        <w:rPr>
          <w:rFonts w:ascii="Arial Narrow" w:hAnsi="Arial Narrow" w:cs="Arial"/>
        </w:rPr>
        <w:t xml:space="preserve">Analiza wyników nauczania jest przeprowadzana po każdej sesji egzaminacyjnej na podstawie modułu systemu </w:t>
      </w:r>
      <w:r w:rsidRPr="004B5F50">
        <w:rPr>
          <w:rFonts w:ascii="Arial Narrow" w:hAnsi="Arial Narrow" w:cs="Arial"/>
          <w:i/>
        </w:rPr>
        <w:t>eProto</w:t>
      </w:r>
      <w:r w:rsidRPr="00041A83">
        <w:rPr>
          <w:rFonts w:ascii="Arial Narrow" w:hAnsi="Arial Narrow" w:cs="Arial"/>
        </w:rPr>
        <w:t xml:space="preserve"> do analizy wyników nauczania dla poszczególnych przedmiotów i prowadzących na wszystkich stopniach i formach studiów. Analiza dotyczy skuteczności studiowania i osiąganych wyników. Analizy te są wykorzystywane w doskonaleniu procesu kształcenia. </w:t>
      </w:r>
    </w:p>
    <w:p w:rsidR="00041A83" w:rsidRPr="00041A83" w:rsidRDefault="00411626" w:rsidP="002719CB">
      <w:pPr>
        <w:pStyle w:val="Akapitzlist1"/>
        <w:spacing w:before="40" w:after="120" w:line="240" w:lineRule="auto"/>
        <w:ind w:left="35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Ponadto w doskonaleniu programu studiów uwzględniane są uwagi i sugestie zgłaszane przez studentów</w:t>
      </w:r>
      <w:r w:rsidR="00041A83" w:rsidRPr="00041A83">
        <w:rPr>
          <w:rFonts w:ascii="Arial Narrow" w:hAnsi="Arial Narrow" w:cs="Arial"/>
        </w:rPr>
        <w:t xml:space="preserve">. </w:t>
      </w:r>
      <w:r>
        <w:rPr>
          <w:rFonts w:ascii="Arial Narrow" w:hAnsi="Arial Narrow" w:cs="Arial"/>
        </w:rPr>
        <w:t>Ankiet</w:t>
      </w:r>
      <w:r>
        <w:rPr>
          <w:rFonts w:ascii="Arial Narrow" w:hAnsi="Arial Narrow" w:cs="Arial"/>
        </w:rPr>
        <w:t>o</w:t>
      </w:r>
      <w:r>
        <w:rPr>
          <w:rFonts w:ascii="Arial Narrow" w:hAnsi="Arial Narrow" w:cs="Arial"/>
        </w:rPr>
        <w:t>wanie zajęć przez prowadzących przedmioty pozwala skorygować drobne niedociągnięcia niewymagając</w:t>
      </w:r>
      <w:r w:rsidR="002719CB">
        <w:rPr>
          <w:rFonts w:ascii="Arial Narrow" w:hAnsi="Arial Narrow" w:cs="Arial"/>
        </w:rPr>
        <w:t>e</w:t>
      </w:r>
      <w:r>
        <w:rPr>
          <w:rFonts w:ascii="Arial Narrow" w:hAnsi="Arial Narrow" w:cs="Arial"/>
        </w:rPr>
        <w:t xml:space="preserve"> zmian w programie</w:t>
      </w:r>
      <w:r w:rsidR="002719CB">
        <w:rPr>
          <w:rFonts w:ascii="Arial Narrow" w:hAnsi="Arial Narrow" w:cs="Arial"/>
        </w:rPr>
        <w:t xml:space="preserve"> studiów</w:t>
      </w:r>
      <w:r>
        <w:rPr>
          <w:rFonts w:ascii="Arial Narrow" w:hAnsi="Arial Narrow" w:cs="Arial"/>
        </w:rPr>
        <w:t xml:space="preserve">. Na spotkaniach z Zespołem ds. Zapewnienia Jakości Kształcenia na kierunku </w:t>
      </w:r>
      <w:r w:rsidR="002719CB">
        <w:rPr>
          <w:rFonts w:ascii="Arial Narrow" w:hAnsi="Arial Narrow" w:cs="Arial"/>
        </w:rPr>
        <w:t>A</w:t>
      </w:r>
      <w:r>
        <w:rPr>
          <w:rFonts w:ascii="Arial Narrow" w:hAnsi="Arial Narrow" w:cs="Arial"/>
        </w:rPr>
        <w:t>utomatyka i r</w:t>
      </w:r>
      <w:r>
        <w:rPr>
          <w:rFonts w:ascii="Arial Narrow" w:hAnsi="Arial Narrow" w:cs="Arial"/>
        </w:rPr>
        <w:t>o</w:t>
      </w:r>
      <w:r>
        <w:rPr>
          <w:rFonts w:ascii="Arial Narrow" w:hAnsi="Arial Narrow" w:cs="Arial"/>
        </w:rPr>
        <w:t xml:space="preserve">botyka przedstawiciele samorządu </w:t>
      </w:r>
      <w:r w:rsidR="002719CB">
        <w:rPr>
          <w:rFonts w:ascii="Arial Narrow" w:hAnsi="Arial Narrow" w:cs="Arial"/>
        </w:rPr>
        <w:t xml:space="preserve">studenckiego </w:t>
      </w:r>
      <w:r>
        <w:rPr>
          <w:rFonts w:ascii="Arial Narrow" w:hAnsi="Arial Narrow" w:cs="Arial"/>
        </w:rPr>
        <w:t xml:space="preserve">zgłaszają uwagi, które </w:t>
      </w:r>
      <w:r w:rsidR="002719CB">
        <w:rPr>
          <w:rFonts w:ascii="Arial Narrow" w:hAnsi="Arial Narrow" w:cs="Arial"/>
        </w:rPr>
        <w:t>są</w:t>
      </w:r>
      <w:r>
        <w:rPr>
          <w:rFonts w:ascii="Arial Narrow" w:hAnsi="Arial Narrow" w:cs="Arial"/>
        </w:rPr>
        <w:t xml:space="preserve"> uwzględnione w ewentualnych zmianach programu studiów. Zmiany takie są również inicjowane przez samych pracowników, którzy mogą przedstawić st</w:t>
      </w:r>
      <w:r>
        <w:rPr>
          <w:rFonts w:ascii="Arial Narrow" w:hAnsi="Arial Narrow" w:cs="Arial"/>
        </w:rPr>
        <w:t>o</w:t>
      </w:r>
      <w:r>
        <w:rPr>
          <w:rFonts w:ascii="Arial Narrow" w:hAnsi="Arial Narrow" w:cs="Arial"/>
        </w:rPr>
        <w:t>sowne sugestie na cyklicznych spotkaniach w/w Zespołu.</w:t>
      </w:r>
    </w:p>
    <w:p w:rsidR="007932A6" w:rsidRPr="00B4025B" w:rsidRDefault="007932A6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2E054F" w:rsidRPr="00B4025B" w:rsidRDefault="00D96947" w:rsidP="007932A6">
      <w:pPr>
        <w:pStyle w:val="Akapitzlist"/>
        <w:widowControl w:val="0"/>
        <w:numPr>
          <w:ilvl w:val="0"/>
          <w:numId w:val="4"/>
        </w:numPr>
        <w:tabs>
          <w:tab w:val="left" w:pos="357"/>
        </w:tabs>
        <w:spacing w:after="0" w:line="240" w:lineRule="auto"/>
        <w:ind w:left="709" w:hanging="709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>Opis prowadzonej działalności naukowej w dyscyplinie lub dyscyplinach</w:t>
      </w:r>
      <w:r w:rsidR="002E054F" w:rsidRPr="00B4025B">
        <w:rPr>
          <w:rFonts w:ascii="Arial Narrow" w:hAnsi="Arial Narrow" w:cs="Times New Roman"/>
          <w:sz w:val="24"/>
          <w:szCs w:val="24"/>
        </w:rPr>
        <w:t>.</w:t>
      </w:r>
      <w:r w:rsidR="004B5F50">
        <w:rPr>
          <w:rFonts w:ascii="Arial Narrow" w:hAnsi="Arial Narrow" w:cs="Times New Roman"/>
          <w:sz w:val="24"/>
          <w:szCs w:val="24"/>
        </w:rPr>
        <w:t xml:space="preserve"> </w:t>
      </w:r>
      <w:r w:rsidR="00B70467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D96947" w:rsidRPr="00B7285F" w:rsidRDefault="002E054F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7285F">
        <w:rPr>
          <w:rFonts w:ascii="Arial Narrow" w:hAnsi="Arial Narrow" w:cs="Times New Roman"/>
        </w:rPr>
        <w:t xml:space="preserve">Dotyczy dyscyplin, </w:t>
      </w:r>
      <w:r w:rsidR="00D96947" w:rsidRPr="00B7285F">
        <w:rPr>
          <w:rFonts w:ascii="Arial Narrow" w:hAnsi="Arial Narrow" w:cs="Times New Roman"/>
        </w:rPr>
        <w:t>do których przyporządkowany jest kierunek studiów</w:t>
      </w:r>
      <w:r w:rsidRPr="00B7285F">
        <w:rPr>
          <w:rFonts w:ascii="Arial Narrow" w:hAnsi="Arial Narrow" w:cs="Times New Roman"/>
        </w:rPr>
        <w:t xml:space="preserve"> w przypadku </w:t>
      </w:r>
      <w:r w:rsidR="00D96947" w:rsidRPr="00B7285F">
        <w:rPr>
          <w:rFonts w:ascii="Arial Narrow" w:hAnsi="Arial Narrow" w:cs="Times New Roman"/>
        </w:rPr>
        <w:t>wniosku o pozwolenie na utworzenie studiów o profilu ogólnoakademickim.</w:t>
      </w:r>
    </w:p>
    <w:p w:rsidR="00D96947" w:rsidRPr="00B4025B" w:rsidRDefault="00D96947" w:rsidP="00B4025B">
      <w:pPr>
        <w:pStyle w:val="Akapitzlist"/>
        <w:widowControl w:val="0"/>
        <w:spacing w:after="0" w:line="240" w:lineRule="auto"/>
        <w:ind w:left="0"/>
        <w:jc w:val="both"/>
        <w:rPr>
          <w:rFonts w:ascii="Arial Narrow" w:hAnsi="Arial Narrow" w:cs="Times New Roman"/>
          <w:sz w:val="16"/>
          <w:szCs w:val="16"/>
        </w:rPr>
      </w:pPr>
    </w:p>
    <w:p w:rsidR="00A03138" w:rsidRPr="00B4025B" w:rsidRDefault="00A03138" w:rsidP="00B4025B">
      <w:pPr>
        <w:pStyle w:val="Akapitzlist"/>
        <w:widowControl w:val="0"/>
        <w:spacing w:after="0" w:line="240" w:lineRule="auto"/>
        <w:ind w:left="0"/>
        <w:jc w:val="both"/>
        <w:rPr>
          <w:rFonts w:ascii="Arial Narrow" w:hAnsi="Arial Narrow" w:cs="Times New Roman"/>
          <w:sz w:val="16"/>
          <w:szCs w:val="16"/>
        </w:rPr>
      </w:pPr>
    </w:p>
    <w:p w:rsidR="00D96947" w:rsidRPr="007932A6" w:rsidRDefault="00D96947" w:rsidP="007932A6">
      <w:pPr>
        <w:pStyle w:val="Akapitzlist"/>
        <w:widowControl w:val="0"/>
        <w:numPr>
          <w:ilvl w:val="0"/>
          <w:numId w:val="4"/>
        </w:numPr>
        <w:tabs>
          <w:tab w:val="left" w:pos="357"/>
        </w:tabs>
        <w:spacing w:after="0" w:line="240" w:lineRule="auto"/>
        <w:ind w:left="0" w:firstLine="0"/>
        <w:jc w:val="both"/>
        <w:rPr>
          <w:rFonts w:ascii="Arial Narrow" w:hAnsi="Arial Narrow" w:cs="Times New Roman"/>
          <w:sz w:val="24"/>
          <w:szCs w:val="24"/>
        </w:rPr>
      </w:pPr>
      <w:r w:rsidRPr="007932A6">
        <w:rPr>
          <w:rFonts w:ascii="Arial Narrow" w:hAnsi="Arial Narrow" w:cs="Times New Roman"/>
          <w:sz w:val="24"/>
          <w:szCs w:val="24"/>
          <w:u w:val="single"/>
        </w:rPr>
        <w:t>Opis kompetencji</w:t>
      </w:r>
      <w:r w:rsidRPr="007932A6">
        <w:rPr>
          <w:rFonts w:ascii="Arial Narrow" w:hAnsi="Arial Narrow" w:cs="Times New Roman"/>
          <w:sz w:val="24"/>
          <w:szCs w:val="24"/>
        </w:rPr>
        <w:t xml:space="preserve"> oczekiwanych od kandydata ubiegającego się o przyjęcie na studia.</w:t>
      </w:r>
    </w:p>
    <w:p w:rsidR="00D004F8" w:rsidRPr="00D004F8" w:rsidRDefault="00D004F8" w:rsidP="00D004F8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D004F8">
        <w:rPr>
          <w:rFonts w:ascii="Arial Narrow" w:hAnsi="Arial Narrow" w:cs="Arial"/>
          <w:color w:val="000000"/>
        </w:rPr>
        <w:t>Rekrutacja kandydatów na studia odbywa się według wspólnych zasad obowiązujących w Politechnice Pozna</w:t>
      </w:r>
      <w:r w:rsidRPr="00D004F8">
        <w:rPr>
          <w:rFonts w:ascii="Arial Narrow" w:hAnsi="Arial Narrow" w:cs="Arial"/>
          <w:color w:val="000000"/>
        </w:rPr>
        <w:t>ń</w:t>
      </w:r>
      <w:r w:rsidRPr="00D004F8">
        <w:rPr>
          <w:rFonts w:ascii="Arial Narrow" w:hAnsi="Arial Narrow" w:cs="Arial"/>
          <w:color w:val="000000"/>
        </w:rPr>
        <w:t xml:space="preserve">skiej, na podstawie </w:t>
      </w:r>
      <w:r>
        <w:rPr>
          <w:rFonts w:ascii="Arial Narrow" w:hAnsi="Arial Narrow" w:cs="Arial"/>
          <w:color w:val="000000"/>
        </w:rPr>
        <w:t xml:space="preserve">właściwej </w:t>
      </w:r>
      <w:r w:rsidRPr="00D004F8">
        <w:rPr>
          <w:rFonts w:ascii="Arial Narrow" w:hAnsi="Arial Narrow" w:cs="Arial"/>
          <w:color w:val="000000"/>
        </w:rPr>
        <w:t xml:space="preserve">uchwały Senatu Akademickiego., w sprawie warunków i trybu przyjmowania na I rok studiów w </w:t>
      </w:r>
      <w:r>
        <w:rPr>
          <w:rFonts w:ascii="Arial Narrow" w:hAnsi="Arial Narrow" w:cs="Arial"/>
          <w:color w:val="000000"/>
        </w:rPr>
        <w:t>danym r</w:t>
      </w:r>
      <w:r w:rsidRPr="00D004F8">
        <w:rPr>
          <w:rFonts w:ascii="Arial Narrow" w:hAnsi="Arial Narrow" w:cs="Arial"/>
          <w:color w:val="000000"/>
        </w:rPr>
        <w:t xml:space="preserve">oku akademickim. </w:t>
      </w:r>
      <w:r>
        <w:rPr>
          <w:rFonts w:ascii="Arial Narrow" w:hAnsi="Arial Narrow" w:cs="Arial"/>
          <w:color w:val="000000"/>
        </w:rPr>
        <w:t>W uchwale określone jest</w:t>
      </w:r>
      <w:r w:rsidRPr="00D004F8">
        <w:rPr>
          <w:rFonts w:ascii="Arial Narrow" w:hAnsi="Arial Narrow" w:cs="Arial"/>
          <w:color w:val="000000"/>
        </w:rPr>
        <w:t>: postępowanie kwalifikacyjne, przepisy i wzory, l</w:t>
      </w:r>
      <w:r w:rsidRPr="00D004F8">
        <w:rPr>
          <w:rFonts w:ascii="Arial Narrow" w:hAnsi="Arial Narrow" w:cs="Arial"/>
          <w:color w:val="000000"/>
        </w:rPr>
        <w:t>i</w:t>
      </w:r>
      <w:r w:rsidRPr="00D004F8">
        <w:rPr>
          <w:rFonts w:ascii="Arial Narrow" w:hAnsi="Arial Narrow" w:cs="Arial"/>
          <w:color w:val="000000"/>
        </w:rPr>
        <w:t xml:space="preserve">mity rekrutacyjne, wymagane dokumenty, wzory dokumentów, harmonogram rekrutacji oraz najczęściej zadawane pytania przez kandydatów i zasady potwierdzania efektów uczenia. </w:t>
      </w:r>
      <w:r>
        <w:rPr>
          <w:rFonts w:ascii="Arial Narrow" w:hAnsi="Arial Narrow" w:cs="Arial"/>
          <w:color w:val="000000"/>
        </w:rPr>
        <w:t>Rekrutacja na studia I stopnia realizowana jest przez Centralna Komisję Rekrutacyjną.</w:t>
      </w:r>
    </w:p>
    <w:p w:rsidR="00D004F8" w:rsidRPr="00D004F8" w:rsidRDefault="00D004F8" w:rsidP="00D004F8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D004F8">
        <w:rPr>
          <w:rFonts w:ascii="Arial Narrow" w:hAnsi="Arial Narrow" w:cs="Arial"/>
          <w:color w:val="000000"/>
        </w:rPr>
        <w:t xml:space="preserve">O przyjęciu na kierunek Automatyka i robotyka na studia stacjonarne i niestacjonarne I stopnia decyduje, w ramach ustalonego limitu, pozycja kandydata na liście rankingowej, sporządzonej na podstawie ocen z matematyki, fizyki lub informatyki, języka angielskiego i języka polskiego z odpowiednią wagą, na świadectwie dojrzałości (w procesie rekrutacji obowiązuje następujący wzór rankingowy: W = 0,5∙Jp + 0,5∙Jo + 3,5∙(Mp + Mr) + (Xp + Xr), w którym: Jp oznacza jęz. polski, Jo – j. obcy, Mp – matematyka na poziomie podstawowym, Mr – rozszerzonym oraz fizyka lub informatyka na poziomie podst. (Xp) i rozszerzonym (Xr)). Współczynniki występujące w powyższym wzorze tak dobrano (na podstawie analizy danych z lat ubiegłych), aby zapewniały największą korelację pomiędzy punktami uzyskiwanymi na podstawie tego wzoru a średnią ważoną ocen zdobytych w trakcie studiów. Dzięki temu można oczekiwać, że na studia są przyjmowane te osoby, które prawdopodobnie osiągną najlepsze wyniki. </w:t>
      </w:r>
    </w:p>
    <w:p w:rsidR="00D96947" w:rsidRDefault="00D96947" w:rsidP="002719C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2719CB" w:rsidRPr="00B4025B" w:rsidRDefault="002719CB" w:rsidP="00B4025B">
      <w:pPr>
        <w:widowControl w:val="0"/>
        <w:spacing w:after="0" w:line="240" w:lineRule="auto"/>
        <w:ind w:left="426" w:hanging="426"/>
        <w:jc w:val="both"/>
        <w:rPr>
          <w:rFonts w:ascii="Arial Narrow" w:hAnsi="Arial Narrow" w:cs="Times New Roman"/>
          <w:sz w:val="16"/>
          <w:szCs w:val="16"/>
        </w:rPr>
      </w:pPr>
    </w:p>
    <w:p w:rsidR="00D96947" w:rsidRPr="00B4025B" w:rsidRDefault="00D96947" w:rsidP="00B4025B">
      <w:pPr>
        <w:widowControl w:val="0"/>
        <w:spacing w:after="0" w:line="240" w:lineRule="auto"/>
        <w:ind w:left="426" w:hanging="501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B4025B">
        <w:rPr>
          <w:rFonts w:ascii="Arial Narrow" w:hAnsi="Arial Narrow" w:cs="Times New Roman"/>
          <w:sz w:val="24"/>
          <w:szCs w:val="24"/>
        </w:rPr>
        <w:t>V</w:t>
      </w:r>
      <w:r w:rsidR="007932A6">
        <w:rPr>
          <w:rFonts w:ascii="Arial Narrow" w:hAnsi="Arial Narrow" w:cs="Times New Roman"/>
          <w:sz w:val="24"/>
          <w:szCs w:val="24"/>
        </w:rPr>
        <w:t>I</w:t>
      </w:r>
      <w:r w:rsidRPr="00B4025B">
        <w:rPr>
          <w:rFonts w:ascii="Arial Narrow" w:hAnsi="Arial Narrow" w:cs="Times New Roman"/>
          <w:sz w:val="24"/>
          <w:szCs w:val="24"/>
        </w:rPr>
        <w:t xml:space="preserve">I. 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Opis warunków prowadzenia studiów oraz sposobu organizacji i realizacji procesu prowadzącego do uz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y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skania efektów uczenia się, w tym:</w:t>
      </w:r>
      <w:r w:rsidR="004E46F6">
        <w:rPr>
          <w:rFonts w:ascii="Arial Narrow" w:hAnsi="Arial Narrow" w:cs="Times New Roman"/>
          <w:sz w:val="24"/>
          <w:szCs w:val="24"/>
          <w:u w:val="single"/>
        </w:rPr>
        <w:t> </w:t>
      </w:r>
      <w:r w:rsidR="00B70467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7A4D25" w:rsidRPr="00B4025B" w:rsidRDefault="007A4D25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  <w:u w:val="single"/>
        </w:rPr>
      </w:pPr>
    </w:p>
    <w:p w:rsidR="00D96947" w:rsidRPr="00B4025B" w:rsidRDefault="00D96947" w:rsidP="00B4025B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  <w:sz w:val="16"/>
          <w:szCs w:val="16"/>
        </w:rPr>
      </w:pPr>
    </w:p>
    <w:p w:rsidR="007A4D25" w:rsidRPr="00B4025B" w:rsidRDefault="007A4D25" w:rsidP="00B4025B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  <w:sz w:val="16"/>
          <w:szCs w:val="16"/>
        </w:rPr>
      </w:pPr>
    </w:p>
    <w:p w:rsidR="00D96947" w:rsidRPr="00B4025B" w:rsidRDefault="00D96947" w:rsidP="00B4025B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</w:rPr>
        <w:t>V</w:t>
      </w:r>
      <w:r w:rsidR="007932A6">
        <w:rPr>
          <w:rFonts w:ascii="Arial Narrow" w:hAnsi="Arial Narrow" w:cs="Times New Roman"/>
          <w:sz w:val="24"/>
          <w:szCs w:val="24"/>
        </w:rPr>
        <w:t>I</w:t>
      </w:r>
      <w:r w:rsidRPr="00B4025B">
        <w:rPr>
          <w:rFonts w:ascii="Arial Narrow" w:hAnsi="Arial Narrow" w:cs="Times New Roman"/>
          <w:sz w:val="24"/>
          <w:szCs w:val="24"/>
        </w:rPr>
        <w:t xml:space="preserve">II. 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Wykaz załączników</w:t>
      </w:r>
      <w:r w:rsidR="00020CA4" w:rsidRPr="00B4025B">
        <w:rPr>
          <w:rFonts w:ascii="Arial Narrow" w:hAnsi="Arial Narrow" w:cs="Times New Roman"/>
          <w:sz w:val="24"/>
          <w:szCs w:val="24"/>
          <w:u w:val="single"/>
        </w:rPr>
        <w:t xml:space="preserve"> niezbędnych przy tworzeniu kierunku studiów</w:t>
      </w:r>
      <w:r w:rsidR="00421813" w:rsidRPr="00B4025B">
        <w:rPr>
          <w:rFonts w:ascii="Arial Narrow" w:hAnsi="Arial Narrow" w:cs="Times New Roman"/>
          <w:sz w:val="24"/>
          <w:szCs w:val="24"/>
        </w:rPr>
        <w:t>:</w:t>
      </w:r>
    </w:p>
    <w:p w:rsidR="00D96947" w:rsidRPr="00B4025B" w:rsidRDefault="00D96947" w:rsidP="00B4025B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  <w:sz w:val="16"/>
          <w:szCs w:val="16"/>
        </w:rPr>
      </w:pPr>
    </w:p>
    <w:p w:rsidR="00421813" w:rsidRPr="00B4025B" w:rsidRDefault="00D96947" w:rsidP="00B4025B">
      <w:pPr>
        <w:pStyle w:val="Akapitzlist"/>
        <w:widowControl w:val="0"/>
        <w:numPr>
          <w:ilvl w:val="0"/>
          <w:numId w:val="2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Przewidywany harmonogram realizacji programu studiów</w:t>
      </w:r>
      <w:r w:rsidR="00901374" w:rsidRPr="00B4025B">
        <w:rPr>
          <w:rFonts w:ascii="Arial Narrow" w:hAnsi="Arial Narrow" w:cs="Times New Roman"/>
          <w:sz w:val="24"/>
          <w:szCs w:val="24"/>
        </w:rPr>
        <w:t xml:space="preserve"> w poszczególnych semestrach i </w:t>
      </w:r>
      <w:r w:rsidRPr="00B4025B">
        <w:rPr>
          <w:rFonts w:ascii="Arial Narrow" w:hAnsi="Arial Narrow" w:cs="Times New Roman"/>
          <w:sz w:val="24"/>
          <w:szCs w:val="24"/>
        </w:rPr>
        <w:t>latach c</w:t>
      </w:r>
      <w:r w:rsidRPr="00B4025B">
        <w:rPr>
          <w:rFonts w:ascii="Arial Narrow" w:hAnsi="Arial Narrow" w:cs="Times New Roman"/>
          <w:sz w:val="24"/>
          <w:szCs w:val="24"/>
        </w:rPr>
        <w:t>y</w:t>
      </w:r>
      <w:r w:rsidRPr="00B4025B">
        <w:rPr>
          <w:rFonts w:ascii="Arial Narrow" w:hAnsi="Arial Narrow" w:cs="Times New Roman"/>
          <w:sz w:val="24"/>
          <w:szCs w:val="24"/>
        </w:rPr>
        <w:t>klu kształcenia</w:t>
      </w:r>
      <w:r w:rsidR="00D004F8">
        <w:rPr>
          <w:rFonts w:ascii="Arial Narrow" w:hAnsi="Arial Narrow" w:cs="Times New Roman"/>
          <w:sz w:val="24"/>
          <w:szCs w:val="24"/>
        </w:rPr>
        <w:t xml:space="preserve"> (</w:t>
      </w:r>
      <w:r w:rsidR="009005D1">
        <w:rPr>
          <w:rFonts w:ascii="Arial Narrow" w:hAnsi="Arial Narrow" w:cs="Times New Roman"/>
          <w:sz w:val="24"/>
          <w:szCs w:val="24"/>
        </w:rPr>
        <w:t xml:space="preserve">plan studiów </w:t>
      </w:r>
      <w:r w:rsidR="004B5F50">
        <w:rPr>
          <w:rFonts w:ascii="Arial Narrow" w:hAnsi="Arial Narrow" w:cs="Times New Roman"/>
          <w:sz w:val="24"/>
          <w:szCs w:val="24"/>
        </w:rPr>
        <w:t>–</w:t>
      </w:r>
      <w:r w:rsidR="009005D1">
        <w:rPr>
          <w:rFonts w:ascii="Arial Narrow" w:hAnsi="Arial Narrow" w:cs="Times New Roman"/>
          <w:sz w:val="24"/>
          <w:szCs w:val="24"/>
        </w:rPr>
        <w:t xml:space="preserve"> </w:t>
      </w:r>
      <w:r w:rsidR="00D004F8">
        <w:rPr>
          <w:rFonts w:ascii="Arial Narrow" w:hAnsi="Arial Narrow" w:cs="Times New Roman"/>
          <w:sz w:val="24"/>
          <w:szCs w:val="24"/>
        </w:rPr>
        <w:t>załącznik</w:t>
      </w:r>
      <w:r w:rsidR="004B5F50">
        <w:rPr>
          <w:rFonts w:ascii="Arial Narrow" w:hAnsi="Arial Narrow" w:cs="Times New Roman"/>
          <w:sz w:val="24"/>
          <w:szCs w:val="24"/>
        </w:rPr>
        <w:t xml:space="preserve"> </w:t>
      </w:r>
      <w:r w:rsidR="009005D1" w:rsidRPr="008000EC">
        <w:rPr>
          <w:rFonts w:ascii="Arial Narrow" w:hAnsi="Arial Narrow" w:cs="Arial"/>
          <w:i/>
          <w:color w:val="990033"/>
        </w:rPr>
        <w:t>AiR_1st_stac_ogólno.xlsx</w:t>
      </w:r>
      <w:r w:rsidR="009005D1" w:rsidRPr="008000EC">
        <w:rPr>
          <w:rFonts w:ascii="Arial Narrow" w:hAnsi="Arial Narrow" w:cs="Times New Roman"/>
        </w:rPr>
        <w:t>)</w:t>
      </w:r>
      <w:r w:rsidRPr="00B4025B">
        <w:rPr>
          <w:rFonts w:ascii="Arial Narrow" w:hAnsi="Arial Narrow" w:cs="Times New Roman"/>
          <w:sz w:val="24"/>
          <w:szCs w:val="24"/>
        </w:rPr>
        <w:t>.</w:t>
      </w:r>
    </w:p>
    <w:p w:rsidR="00421813" w:rsidRPr="00B4025B" w:rsidRDefault="00D96947" w:rsidP="00B4025B">
      <w:pPr>
        <w:pStyle w:val="Akapitzlist"/>
        <w:widowControl w:val="0"/>
        <w:numPr>
          <w:ilvl w:val="0"/>
          <w:numId w:val="2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Kopia opinii samorządu studenckiego</w:t>
      </w:r>
      <w:r w:rsidRPr="00B4025B">
        <w:rPr>
          <w:rFonts w:ascii="Arial Narrow" w:hAnsi="Arial Narrow" w:cs="Times New Roman"/>
          <w:sz w:val="24"/>
          <w:szCs w:val="24"/>
        </w:rPr>
        <w:t xml:space="preserve"> dotycząca programu studiów.</w:t>
      </w:r>
      <w:r w:rsidR="00067BAC">
        <w:rPr>
          <w:rFonts w:ascii="Arial Narrow" w:hAnsi="Arial Narrow" w:cs="Times New Roman"/>
          <w:sz w:val="24"/>
          <w:szCs w:val="24"/>
        </w:rPr>
        <w:t xml:space="preserve"> </w:t>
      </w:r>
      <w:r w:rsidR="009005D1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421813" w:rsidRPr="00B4025B" w:rsidRDefault="00D96947" w:rsidP="00B4025B">
      <w:pPr>
        <w:pStyle w:val="Akapitzlist"/>
        <w:widowControl w:val="0"/>
        <w:numPr>
          <w:ilvl w:val="0"/>
          <w:numId w:val="2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Kopia deklaracji nauczycieli akademickich</w:t>
      </w:r>
      <w:r w:rsidRPr="00B4025B">
        <w:rPr>
          <w:rFonts w:ascii="Arial Narrow" w:hAnsi="Arial Narrow" w:cs="Times New Roman"/>
          <w:sz w:val="24"/>
          <w:szCs w:val="24"/>
        </w:rPr>
        <w:t xml:space="preserve"> o te</w:t>
      </w:r>
      <w:r w:rsidR="00020CA4" w:rsidRPr="00B4025B">
        <w:rPr>
          <w:rFonts w:ascii="Arial Narrow" w:hAnsi="Arial Narrow" w:cs="Times New Roman"/>
          <w:sz w:val="24"/>
          <w:szCs w:val="24"/>
        </w:rPr>
        <w:t>rminie zatrudnienia w uczelni i </w:t>
      </w:r>
      <w:r w:rsidRPr="00B4025B">
        <w:rPr>
          <w:rFonts w:ascii="Arial Narrow" w:hAnsi="Arial Narrow" w:cs="Times New Roman"/>
          <w:sz w:val="24"/>
          <w:szCs w:val="24"/>
        </w:rPr>
        <w:t xml:space="preserve">wymiarze czasu pracy, ze wskazaniem, czy uczelnia będzie stanowić podstawowe miejsce pracy, a w przypadku innych osób proponowanych do prowadzenia zajęć – </w:t>
      </w:r>
      <w:r w:rsidR="00020CA4" w:rsidRPr="00B4025B">
        <w:rPr>
          <w:rFonts w:ascii="Arial Narrow" w:hAnsi="Arial Narrow" w:cs="Times New Roman"/>
          <w:sz w:val="24"/>
          <w:szCs w:val="24"/>
        </w:rPr>
        <w:t>o </w:t>
      </w:r>
      <w:r w:rsidRPr="00B4025B">
        <w:rPr>
          <w:rFonts w:ascii="Arial Narrow" w:hAnsi="Arial Narrow" w:cs="Times New Roman"/>
          <w:sz w:val="24"/>
          <w:szCs w:val="24"/>
        </w:rPr>
        <w:t>terminie rozpoczęcia prowadzenia zajęć.</w:t>
      </w:r>
      <w:r w:rsidR="00067BAC">
        <w:rPr>
          <w:rFonts w:ascii="Arial Narrow" w:hAnsi="Arial Narrow" w:cs="Times New Roman"/>
          <w:sz w:val="24"/>
          <w:szCs w:val="24"/>
        </w:rPr>
        <w:t xml:space="preserve"> </w:t>
      </w:r>
      <w:r w:rsidR="009005D1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421813" w:rsidRPr="00B4025B" w:rsidRDefault="00D96947" w:rsidP="00B4025B">
      <w:pPr>
        <w:pStyle w:val="Akapitzlist"/>
        <w:widowControl w:val="0"/>
        <w:numPr>
          <w:ilvl w:val="0"/>
          <w:numId w:val="2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Kopie porozumień z pracodawcami</w:t>
      </w:r>
      <w:r w:rsidRPr="00B4025B">
        <w:rPr>
          <w:rFonts w:ascii="Arial Narrow" w:hAnsi="Arial Narrow" w:cs="Times New Roman"/>
          <w:sz w:val="24"/>
          <w:szCs w:val="24"/>
        </w:rPr>
        <w:t xml:space="preserve"> albo deklaracji pracodawców w sprawie przyjęcia określonej liczby studentów na praktyki.</w:t>
      </w:r>
      <w:r w:rsidR="00067BAC">
        <w:rPr>
          <w:rFonts w:ascii="Arial Narrow" w:hAnsi="Arial Narrow" w:cs="Times New Roman"/>
          <w:sz w:val="24"/>
          <w:szCs w:val="24"/>
        </w:rPr>
        <w:t xml:space="preserve"> </w:t>
      </w:r>
      <w:r w:rsidR="009005D1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020CA4" w:rsidRPr="00B4025B" w:rsidRDefault="00020CA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020CA4" w:rsidRPr="00B4025B" w:rsidRDefault="00020CA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D96947" w:rsidRPr="00B4025B" w:rsidRDefault="00020CA4" w:rsidP="007932A6">
      <w:pPr>
        <w:widowControl w:val="0"/>
        <w:spacing w:after="0" w:line="240" w:lineRule="auto"/>
        <w:ind w:left="340" w:hanging="340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</w:rPr>
        <w:t>I</w:t>
      </w:r>
      <w:r w:rsidR="007932A6">
        <w:rPr>
          <w:rFonts w:ascii="Arial Narrow" w:hAnsi="Arial Narrow" w:cs="Times New Roman"/>
          <w:sz w:val="24"/>
          <w:szCs w:val="24"/>
        </w:rPr>
        <w:t>X</w:t>
      </w:r>
      <w:r w:rsidRPr="00B4025B">
        <w:rPr>
          <w:rFonts w:ascii="Arial Narrow" w:hAnsi="Arial Narrow" w:cs="Times New Roman"/>
          <w:sz w:val="24"/>
          <w:szCs w:val="24"/>
        </w:rPr>
        <w:t xml:space="preserve">. </w:t>
      </w:r>
      <w:r w:rsidR="00EA14C2" w:rsidRPr="00B4025B">
        <w:rPr>
          <w:rFonts w:ascii="Arial Narrow" w:hAnsi="Arial Narrow" w:cs="Times New Roman"/>
          <w:sz w:val="24"/>
          <w:szCs w:val="24"/>
          <w:u w:val="single"/>
        </w:rPr>
        <w:t>Dodatkowe załączniki niezbędne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 xml:space="preserve"> przy tworzeniu kierunku studiów</w:t>
      </w:r>
      <w:r w:rsidR="00EA14C2" w:rsidRPr="00B4025B">
        <w:rPr>
          <w:rFonts w:ascii="Arial Narrow" w:hAnsi="Arial Narrow" w:cs="Times New Roman"/>
          <w:sz w:val="24"/>
          <w:szCs w:val="24"/>
          <w:u w:val="single"/>
        </w:rPr>
        <w:t xml:space="preserve"> w przypadku występowania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 xml:space="preserve"> o pozwol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e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nie do MNiSW</w:t>
      </w:r>
      <w:r w:rsidRPr="00B4025B">
        <w:rPr>
          <w:rFonts w:ascii="Arial Narrow" w:hAnsi="Arial Narrow" w:cs="Times New Roman"/>
          <w:sz w:val="24"/>
          <w:szCs w:val="24"/>
        </w:rPr>
        <w:t>:</w:t>
      </w:r>
      <w:r w:rsidR="004B5F50">
        <w:rPr>
          <w:rFonts w:ascii="Arial Narrow" w:hAnsi="Arial Narrow" w:cs="Times New Roman"/>
          <w:sz w:val="24"/>
          <w:szCs w:val="24"/>
        </w:rPr>
        <w:t xml:space="preserve"> </w:t>
      </w:r>
      <w:r w:rsidR="00B70467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020CA4" w:rsidRPr="00B4025B" w:rsidRDefault="00020CA4" w:rsidP="00B4025B">
      <w:pPr>
        <w:widowControl w:val="0"/>
        <w:spacing w:after="0" w:line="240" w:lineRule="auto"/>
        <w:ind w:left="426" w:hanging="426"/>
        <w:jc w:val="both"/>
        <w:rPr>
          <w:rFonts w:ascii="Arial Narrow" w:hAnsi="Arial Narrow" w:cs="Times New Roman"/>
          <w:sz w:val="16"/>
          <w:szCs w:val="16"/>
        </w:rPr>
      </w:pPr>
    </w:p>
    <w:sectPr w:rsidR="00020CA4" w:rsidRPr="00B4025B" w:rsidSect="00452901">
      <w:pgSz w:w="11906" w:h="16838" w:code="9"/>
      <w:pgMar w:top="851" w:right="851" w:bottom="851" w:left="1418" w:header="340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6C9" w:rsidRDefault="001F66C9" w:rsidP="00A46421">
      <w:pPr>
        <w:spacing w:after="0" w:line="240" w:lineRule="auto"/>
      </w:pPr>
      <w:r>
        <w:separator/>
      </w:r>
    </w:p>
  </w:endnote>
  <w:endnote w:type="continuationSeparator" w:id="1">
    <w:p w:rsidR="001F66C9" w:rsidRDefault="001F66C9" w:rsidP="00A46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8150213"/>
      <w:docPartObj>
        <w:docPartGallery w:val="Page Numbers (Bottom of Page)"/>
        <w:docPartUnique/>
      </w:docPartObj>
    </w:sdtPr>
    <w:sdtContent>
      <w:p w:rsidR="00AC2350" w:rsidRDefault="00720537">
        <w:pPr>
          <w:pStyle w:val="Stopka"/>
          <w:jc w:val="right"/>
        </w:pPr>
        <w:r>
          <w:fldChar w:fldCharType="begin"/>
        </w:r>
        <w:r w:rsidR="00AC2350">
          <w:instrText>PAGE   \* MERGEFORMAT</w:instrText>
        </w:r>
        <w:r>
          <w:fldChar w:fldCharType="separate"/>
        </w:r>
        <w:r w:rsidR="00CA4CEA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AC2350" w:rsidRDefault="00AC235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6C9" w:rsidRDefault="001F66C9" w:rsidP="00A46421">
      <w:pPr>
        <w:spacing w:after="0" w:line="240" w:lineRule="auto"/>
      </w:pPr>
      <w:r>
        <w:separator/>
      </w:r>
    </w:p>
  </w:footnote>
  <w:footnote w:type="continuationSeparator" w:id="1">
    <w:p w:rsidR="001F66C9" w:rsidRDefault="001F66C9" w:rsidP="00A464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3BF8"/>
    <w:multiLevelType w:val="hybridMultilevel"/>
    <w:tmpl w:val="A8FC389A"/>
    <w:lvl w:ilvl="0" w:tplc="04150011">
      <w:start w:val="1"/>
      <w:numFmt w:val="decimal"/>
      <w:lvlText w:val="%1)"/>
      <w:lvlJc w:val="left"/>
      <w:pPr>
        <w:ind w:left="786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1B66209"/>
    <w:multiLevelType w:val="hybridMultilevel"/>
    <w:tmpl w:val="61B83D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">
    <w:nsid w:val="06720037"/>
    <w:multiLevelType w:val="hybridMultilevel"/>
    <w:tmpl w:val="86F62302"/>
    <w:lvl w:ilvl="0" w:tplc="DA64CF1A">
      <w:start w:val="1"/>
      <w:numFmt w:val="decimal"/>
      <w:lvlText w:val="%1."/>
      <w:lvlJc w:val="left"/>
      <w:pPr>
        <w:ind w:left="1211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9D158D7"/>
    <w:multiLevelType w:val="hybridMultilevel"/>
    <w:tmpl w:val="F6F4858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100F3420"/>
    <w:multiLevelType w:val="hybridMultilevel"/>
    <w:tmpl w:val="F886D6E2"/>
    <w:lvl w:ilvl="0" w:tplc="DA64CF1A">
      <w:start w:val="1"/>
      <w:numFmt w:val="decimal"/>
      <w:lvlText w:val="%1."/>
      <w:lvlJc w:val="left"/>
      <w:pPr>
        <w:ind w:left="1211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4831F24"/>
    <w:multiLevelType w:val="hybridMultilevel"/>
    <w:tmpl w:val="7222EB16"/>
    <w:lvl w:ilvl="0" w:tplc="04150001">
      <w:start w:val="1"/>
      <w:numFmt w:val="bullet"/>
      <w:lvlText w:val=""/>
      <w:lvlJc w:val="left"/>
      <w:pPr>
        <w:ind w:left="788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8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948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8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108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8" w:hanging="360"/>
      </w:pPr>
      <w:rPr>
        <w:rFonts w:ascii="Wingdings" w:hAnsi="Wingdings" w:cs="Times New Roman" w:hint="default"/>
      </w:rPr>
    </w:lvl>
  </w:abstractNum>
  <w:abstractNum w:abstractNumId="6">
    <w:nsid w:val="17F07731"/>
    <w:multiLevelType w:val="hybridMultilevel"/>
    <w:tmpl w:val="EFC61A5C"/>
    <w:lvl w:ilvl="0" w:tplc="54FE1C7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AF60CE8"/>
    <w:multiLevelType w:val="hybridMultilevel"/>
    <w:tmpl w:val="AC943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8">
    <w:nsid w:val="1B110771"/>
    <w:multiLevelType w:val="hybridMultilevel"/>
    <w:tmpl w:val="687256B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E833D91"/>
    <w:multiLevelType w:val="hybridMultilevel"/>
    <w:tmpl w:val="2616663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1E9F6120"/>
    <w:multiLevelType w:val="hybridMultilevel"/>
    <w:tmpl w:val="9888351C"/>
    <w:lvl w:ilvl="0" w:tplc="04150011">
      <w:start w:val="1"/>
      <w:numFmt w:val="decimal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>
    <w:nsid w:val="21D80EAE"/>
    <w:multiLevelType w:val="hybridMultilevel"/>
    <w:tmpl w:val="9200A66E"/>
    <w:lvl w:ilvl="0" w:tplc="04150011">
      <w:start w:val="1"/>
      <w:numFmt w:val="decimal"/>
      <w:lvlText w:val="%1)"/>
      <w:lvlJc w:val="left"/>
      <w:pPr>
        <w:ind w:left="606" w:hanging="180"/>
      </w:pPr>
    </w:lvl>
    <w:lvl w:ilvl="1" w:tplc="04150019" w:tentative="1">
      <w:start w:val="1"/>
      <w:numFmt w:val="lowerLetter"/>
      <w:lvlText w:val="%2."/>
      <w:lvlJc w:val="left"/>
      <w:pPr>
        <w:ind w:left="-114" w:hanging="360"/>
      </w:pPr>
    </w:lvl>
    <w:lvl w:ilvl="2" w:tplc="0415001B" w:tentative="1">
      <w:start w:val="1"/>
      <w:numFmt w:val="lowerRoman"/>
      <w:lvlText w:val="%3."/>
      <w:lvlJc w:val="right"/>
      <w:pPr>
        <w:ind w:left="606" w:hanging="180"/>
      </w:pPr>
    </w:lvl>
    <w:lvl w:ilvl="3" w:tplc="0415000F" w:tentative="1">
      <w:start w:val="1"/>
      <w:numFmt w:val="decimal"/>
      <w:lvlText w:val="%4."/>
      <w:lvlJc w:val="left"/>
      <w:pPr>
        <w:ind w:left="1326" w:hanging="360"/>
      </w:pPr>
    </w:lvl>
    <w:lvl w:ilvl="4" w:tplc="04150019" w:tentative="1">
      <w:start w:val="1"/>
      <w:numFmt w:val="lowerLetter"/>
      <w:lvlText w:val="%5."/>
      <w:lvlJc w:val="left"/>
      <w:pPr>
        <w:ind w:left="2046" w:hanging="360"/>
      </w:pPr>
    </w:lvl>
    <w:lvl w:ilvl="5" w:tplc="0415001B" w:tentative="1">
      <w:start w:val="1"/>
      <w:numFmt w:val="lowerRoman"/>
      <w:lvlText w:val="%6."/>
      <w:lvlJc w:val="right"/>
      <w:pPr>
        <w:ind w:left="2766" w:hanging="180"/>
      </w:pPr>
    </w:lvl>
    <w:lvl w:ilvl="6" w:tplc="0415000F" w:tentative="1">
      <w:start w:val="1"/>
      <w:numFmt w:val="decimal"/>
      <w:lvlText w:val="%7."/>
      <w:lvlJc w:val="left"/>
      <w:pPr>
        <w:ind w:left="3486" w:hanging="360"/>
      </w:pPr>
    </w:lvl>
    <w:lvl w:ilvl="7" w:tplc="04150019" w:tentative="1">
      <w:start w:val="1"/>
      <w:numFmt w:val="lowerLetter"/>
      <w:lvlText w:val="%8."/>
      <w:lvlJc w:val="left"/>
      <w:pPr>
        <w:ind w:left="4206" w:hanging="360"/>
      </w:pPr>
    </w:lvl>
    <w:lvl w:ilvl="8" w:tplc="0415001B" w:tentative="1">
      <w:start w:val="1"/>
      <w:numFmt w:val="lowerRoman"/>
      <w:lvlText w:val="%9."/>
      <w:lvlJc w:val="right"/>
      <w:pPr>
        <w:ind w:left="4926" w:hanging="180"/>
      </w:pPr>
    </w:lvl>
  </w:abstractNum>
  <w:abstractNum w:abstractNumId="12">
    <w:nsid w:val="23BF1817"/>
    <w:multiLevelType w:val="hybridMultilevel"/>
    <w:tmpl w:val="5FBAD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3">
    <w:nsid w:val="2E664162"/>
    <w:multiLevelType w:val="hybridMultilevel"/>
    <w:tmpl w:val="D9EA9CFE"/>
    <w:lvl w:ilvl="0" w:tplc="DA64CF1A">
      <w:start w:val="1"/>
      <w:numFmt w:val="decimal"/>
      <w:lvlText w:val="%1."/>
      <w:lvlJc w:val="left"/>
      <w:pPr>
        <w:ind w:left="1211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54FE1C70">
      <w:start w:val="1"/>
      <w:numFmt w:val="lowerLetter"/>
      <w:lvlText w:val="%3)"/>
      <w:lvlJc w:val="left"/>
      <w:pPr>
        <w:ind w:left="283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A097A65"/>
    <w:multiLevelType w:val="hybridMultilevel"/>
    <w:tmpl w:val="ADA4E3BE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C30C1616">
      <w:numFmt w:val="bullet"/>
      <w:lvlText w:val=""/>
      <w:lvlJc w:val="left"/>
      <w:pPr>
        <w:ind w:left="2149" w:hanging="360"/>
      </w:pPr>
      <w:rPr>
        <w:rFonts w:ascii="Symbol" w:eastAsiaTheme="minorHAnsi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E3B6A59"/>
    <w:multiLevelType w:val="hybridMultilevel"/>
    <w:tmpl w:val="580403EA"/>
    <w:lvl w:ilvl="0" w:tplc="04150001">
      <w:start w:val="1"/>
      <w:numFmt w:val="bullet"/>
      <w:lvlText w:val=""/>
      <w:lvlJc w:val="left"/>
      <w:pPr>
        <w:ind w:left="1424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4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584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4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744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4" w:hanging="360"/>
      </w:pPr>
      <w:rPr>
        <w:rFonts w:ascii="Wingdings" w:hAnsi="Wingdings" w:cs="Times New Roman" w:hint="default"/>
      </w:rPr>
    </w:lvl>
  </w:abstractNum>
  <w:abstractNum w:abstractNumId="16">
    <w:nsid w:val="559F01DD"/>
    <w:multiLevelType w:val="hybridMultilevel"/>
    <w:tmpl w:val="1F22DCEE"/>
    <w:lvl w:ilvl="0" w:tplc="14D8E3C6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BC5CD7"/>
    <w:multiLevelType w:val="hybridMultilevel"/>
    <w:tmpl w:val="F366209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8B43AC6"/>
    <w:multiLevelType w:val="hybridMultilevel"/>
    <w:tmpl w:val="05FE2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1C0507"/>
    <w:multiLevelType w:val="hybridMultilevel"/>
    <w:tmpl w:val="24F2DE2A"/>
    <w:lvl w:ilvl="0" w:tplc="87540EB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2A7C08"/>
    <w:multiLevelType w:val="hybridMultilevel"/>
    <w:tmpl w:val="86F62302"/>
    <w:lvl w:ilvl="0" w:tplc="DA64CF1A">
      <w:start w:val="1"/>
      <w:numFmt w:val="decimal"/>
      <w:lvlText w:val="%1."/>
      <w:lvlJc w:val="left"/>
      <w:pPr>
        <w:ind w:left="426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1">
    <w:nsid w:val="65762511"/>
    <w:multiLevelType w:val="hybridMultilevel"/>
    <w:tmpl w:val="5B74C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2">
    <w:nsid w:val="6A5460FB"/>
    <w:multiLevelType w:val="hybridMultilevel"/>
    <w:tmpl w:val="86F62302"/>
    <w:lvl w:ilvl="0" w:tplc="DA64CF1A">
      <w:start w:val="1"/>
      <w:numFmt w:val="decimal"/>
      <w:lvlText w:val="%1."/>
      <w:lvlJc w:val="left"/>
      <w:pPr>
        <w:ind w:left="426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3">
    <w:nsid w:val="6BCF3BD1"/>
    <w:multiLevelType w:val="hybridMultilevel"/>
    <w:tmpl w:val="E6E8F1CC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>
    <w:nsid w:val="724A5ACC"/>
    <w:multiLevelType w:val="hybridMultilevel"/>
    <w:tmpl w:val="8A9A98C6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5">
    <w:nsid w:val="72EA5B45"/>
    <w:multiLevelType w:val="hybridMultilevel"/>
    <w:tmpl w:val="50B0D8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6">
    <w:nsid w:val="741928D1"/>
    <w:multiLevelType w:val="hybridMultilevel"/>
    <w:tmpl w:val="42B0DF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95A5282"/>
    <w:multiLevelType w:val="hybridMultilevel"/>
    <w:tmpl w:val="69402DF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7BA0042E"/>
    <w:multiLevelType w:val="hybridMultilevel"/>
    <w:tmpl w:val="0C3CC7CC"/>
    <w:lvl w:ilvl="0" w:tplc="54FE1C7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C6462E1"/>
    <w:multiLevelType w:val="hybridMultilevel"/>
    <w:tmpl w:val="2DB0FDB2"/>
    <w:lvl w:ilvl="0" w:tplc="A442FABA">
      <w:start w:val="1"/>
      <w:numFmt w:val="decimal"/>
      <w:lvlText w:val="%1."/>
      <w:lvlJc w:val="left"/>
      <w:pPr>
        <w:ind w:left="1146" w:hanging="360"/>
      </w:pPr>
      <w:rPr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29"/>
  </w:num>
  <w:num w:numId="3">
    <w:abstractNumId w:val="26"/>
  </w:num>
  <w:num w:numId="4">
    <w:abstractNumId w:val="16"/>
  </w:num>
  <w:num w:numId="5">
    <w:abstractNumId w:val="19"/>
  </w:num>
  <w:num w:numId="6">
    <w:abstractNumId w:val="0"/>
  </w:num>
  <w:num w:numId="7">
    <w:abstractNumId w:val="13"/>
  </w:num>
  <w:num w:numId="8">
    <w:abstractNumId w:val="11"/>
  </w:num>
  <w:num w:numId="9">
    <w:abstractNumId w:val="6"/>
  </w:num>
  <w:num w:numId="10">
    <w:abstractNumId w:val="28"/>
  </w:num>
  <w:num w:numId="11">
    <w:abstractNumId w:val="8"/>
  </w:num>
  <w:num w:numId="12">
    <w:abstractNumId w:val="17"/>
  </w:num>
  <w:num w:numId="13">
    <w:abstractNumId w:val="23"/>
  </w:num>
  <w:num w:numId="14">
    <w:abstractNumId w:val="3"/>
  </w:num>
  <w:num w:numId="15">
    <w:abstractNumId w:val="27"/>
  </w:num>
  <w:num w:numId="16">
    <w:abstractNumId w:val="10"/>
  </w:num>
  <w:num w:numId="17">
    <w:abstractNumId w:val="9"/>
  </w:num>
  <w:num w:numId="18">
    <w:abstractNumId w:val="24"/>
  </w:num>
  <w:num w:numId="19">
    <w:abstractNumId w:val="4"/>
  </w:num>
  <w:num w:numId="20">
    <w:abstractNumId w:val="22"/>
  </w:num>
  <w:num w:numId="21">
    <w:abstractNumId w:val="20"/>
  </w:num>
  <w:num w:numId="22">
    <w:abstractNumId w:val="14"/>
  </w:num>
  <w:num w:numId="23">
    <w:abstractNumId w:val="18"/>
  </w:num>
  <w:num w:numId="24">
    <w:abstractNumId w:val="25"/>
  </w:num>
  <w:num w:numId="25">
    <w:abstractNumId w:val="5"/>
  </w:num>
  <w:num w:numId="26">
    <w:abstractNumId w:val="1"/>
  </w:num>
  <w:num w:numId="27">
    <w:abstractNumId w:val="7"/>
  </w:num>
  <w:num w:numId="28">
    <w:abstractNumId w:val="15"/>
  </w:num>
  <w:num w:numId="29">
    <w:abstractNumId w:val="12"/>
  </w:num>
  <w:num w:numId="30">
    <w:abstractNumId w:val="2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43F"/>
    <w:rsid w:val="00001B91"/>
    <w:rsid w:val="00002F3D"/>
    <w:rsid w:val="00003A3A"/>
    <w:rsid w:val="00020CA4"/>
    <w:rsid w:val="00041A83"/>
    <w:rsid w:val="000445BA"/>
    <w:rsid w:val="00054617"/>
    <w:rsid w:val="00065BF9"/>
    <w:rsid w:val="00066395"/>
    <w:rsid w:val="0006732A"/>
    <w:rsid w:val="00067BAC"/>
    <w:rsid w:val="00081500"/>
    <w:rsid w:val="00086753"/>
    <w:rsid w:val="0008755F"/>
    <w:rsid w:val="00091F6E"/>
    <w:rsid w:val="000924CB"/>
    <w:rsid w:val="000A0C66"/>
    <w:rsid w:val="000A0E81"/>
    <w:rsid w:val="000B5AFE"/>
    <w:rsid w:val="000B5BC5"/>
    <w:rsid w:val="000B7779"/>
    <w:rsid w:val="000C3ABD"/>
    <w:rsid w:val="000D5806"/>
    <w:rsid w:val="000D7397"/>
    <w:rsid w:val="00101BD8"/>
    <w:rsid w:val="00115C02"/>
    <w:rsid w:val="0011679C"/>
    <w:rsid w:val="00117050"/>
    <w:rsid w:val="00121E2D"/>
    <w:rsid w:val="001226B2"/>
    <w:rsid w:val="0013225D"/>
    <w:rsid w:val="00134BF9"/>
    <w:rsid w:val="00141528"/>
    <w:rsid w:val="00147364"/>
    <w:rsid w:val="0015424F"/>
    <w:rsid w:val="0018560B"/>
    <w:rsid w:val="001904FB"/>
    <w:rsid w:val="00190602"/>
    <w:rsid w:val="00191EBC"/>
    <w:rsid w:val="001A2AB6"/>
    <w:rsid w:val="001B6AA0"/>
    <w:rsid w:val="001D2EEF"/>
    <w:rsid w:val="001D6196"/>
    <w:rsid w:val="001D68E7"/>
    <w:rsid w:val="001E1FD8"/>
    <w:rsid w:val="001E22E6"/>
    <w:rsid w:val="001E67C7"/>
    <w:rsid w:val="001F66C9"/>
    <w:rsid w:val="002030CF"/>
    <w:rsid w:val="00213406"/>
    <w:rsid w:val="0021414C"/>
    <w:rsid w:val="00222C5C"/>
    <w:rsid w:val="002239BB"/>
    <w:rsid w:val="00225627"/>
    <w:rsid w:val="00232FB9"/>
    <w:rsid w:val="00244D90"/>
    <w:rsid w:val="00253F76"/>
    <w:rsid w:val="002624DF"/>
    <w:rsid w:val="002719CB"/>
    <w:rsid w:val="002743DB"/>
    <w:rsid w:val="00294161"/>
    <w:rsid w:val="002A0143"/>
    <w:rsid w:val="002A512F"/>
    <w:rsid w:val="002B230E"/>
    <w:rsid w:val="002B5C0F"/>
    <w:rsid w:val="002C45E7"/>
    <w:rsid w:val="002D302B"/>
    <w:rsid w:val="002D6A7E"/>
    <w:rsid w:val="002D7519"/>
    <w:rsid w:val="002D78DF"/>
    <w:rsid w:val="002D7D81"/>
    <w:rsid w:val="002E054F"/>
    <w:rsid w:val="002E26DF"/>
    <w:rsid w:val="002E738D"/>
    <w:rsid w:val="002E7AD8"/>
    <w:rsid w:val="002F78D0"/>
    <w:rsid w:val="00300C72"/>
    <w:rsid w:val="00303D2D"/>
    <w:rsid w:val="00315F5F"/>
    <w:rsid w:val="00323F04"/>
    <w:rsid w:val="00326E84"/>
    <w:rsid w:val="00331F58"/>
    <w:rsid w:val="003370C9"/>
    <w:rsid w:val="003445C3"/>
    <w:rsid w:val="00346C59"/>
    <w:rsid w:val="00396966"/>
    <w:rsid w:val="003A0182"/>
    <w:rsid w:val="003B1585"/>
    <w:rsid w:val="003B636C"/>
    <w:rsid w:val="003C5B38"/>
    <w:rsid w:val="003C6005"/>
    <w:rsid w:val="003E212A"/>
    <w:rsid w:val="003F49E4"/>
    <w:rsid w:val="003F5DC7"/>
    <w:rsid w:val="004072D4"/>
    <w:rsid w:val="00411626"/>
    <w:rsid w:val="00414DB1"/>
    <w:rsid w:val="00421813"/>
    <w:rsid w:val="00435D39"/>
    <w:rsid w:val="00437950"/>
    <w:rsid w:val="004407DB"/>
    <w:rsid w:val="00450796"/>
    <w:rsid w:val="00452901"/>
    <w:rsid w:val="00455B71"/>
    <w:rsid w:val="0045643F"/>
    <w:rsid w:val="00461524"/>
    <w:rsid w:val="004624CE"/>
    <w:rsid w:val="00467E87"/>
    <w:rsid w:val="00470F8A"/>
    <w:rsid w:val="00474FF6"/>
    <w:rsid w:val="0047527B"/>
    <w:rsid w:val="0049560D"/>
    <w:rsid w:val="004A299D"/>
    <w:rsid w:val="004A3960"/>
    <w:rsid w:val="004A6D7C"/>
    <w:rsid w:val="004B242F"/>
    <w:rsid w:val="004B5639"/>
    <w:rsid w:val="004B5E7D"/>
    <w:rsid w:val="004B5F50"/>
    <w:rsid w:val="004B7723"/>
    <w:rsid w:val="004C39E1"/>
    <w:rsid w:val="004C7A5D"/>
    <w:rsid w:val="004D379F"/>
    <w:rsid w:val="004E46F6"/>
    <w:rsid w:val="004F4B09"/>
    <w:rsid w:val="004F5AA5"/>
    <w:rsid w:val="004F7073"/>
    <w:rsid w:val="00505459"/>
    <w:rsid w:val="00506D2A"/>
    <w:rsid w:val="005108F0"/>
    <w:rsid w:val="00511824"/>
    <w:rsid w:val="00521896"/>
    <w:rsid w:val="005246D5"/>
    <w:rsid w:val="00525A44"/>
    <w:rsid w:val="005377F2"/>
    <w:rsid w:val="005441CD"/>
    <w:rsid w:val="00545CF8"/>
    <w:rsid w:val="005578FA"/>
    <w:rsid w:val="00560BBC"/>
    <w:rsid w:val="0056421D"/>
    <w:rsid w:val="005720F0"/>
    <w:rsid w:val="00572C93"/>
    <w:rsid w:val="0057523C"/>
    <w:rsid w:val="00582DAB"/>
    <w:rsid w:val="005945D1"/>
    <w:rsid w:val="005971FF"/>
    <w:rsid w:val="0059748E"/>
    <w:rsid w:val="005A15EC"/>
    <w:rsid w:val="005B0428"/>
    <w:rsid w:val="005B2786"/>
    <w:rsid w:val="005B2DC1"/>
    <w:rsid w:val="005B3E62"/>
    <w:rsid w:val="005C6590"/>
    <w:rsid w:val="005C7065"/>
    <w:rsid w:val="005D5BB6"/>
    <w:rsid w:val="005E0C5B"/>
    <w:rsid w:val="005E7B14"/>
    <w:rsid w:val="005F366F"/>
    <w:rsid w:val="005F6FED"/>
    <w:rsid w:val="00600340"/>
    <w:rsid w:val="0060288F"/>
    <w:rsid w:val="00607566"/>
    <w:rsid w:val="00612713"/>
    <w:rsid w:val="006134D7"/>
    <w:rsid w:val="00616A4B"/>
    <w:rsid w:val="00622840"/>
    <w:rsid w:val="0062521D"/>
    <w:rsid w:val="00625584"/>
    <w:rsid w:val="00635C7E"/>
    <w:rsid w:val="00645934"/>
    <w:rsid w:val="00653D37"/>
    <w:rsid w:val="00664FA9"/>
    <w:rsid w:val="00670D27"/>
    <w:rsid w:val="00692C87"/>
    <w:rsid w:val="00696321"/>
    <w:rsid w:val="006A1C93"/>
    <w:rsid w:val="006E372B"/>
    <w:rsid w:val="006E7311"/>
    <w:rsid w:val="006F0864"/>
    <w:rsid w:val="006F2076"/>
    <w:rsid w:val="006F5D97"/>
    <w:rsid w:val="0070149B"/>
    <w:rsid w:val="00701F59"/>
    <w:rsid w:val="00702F7E"/>
    <w:rsid w:val="00705191"/>
    <w:rsid w:val="00720537"/>
    <w:rsid w:val="00723B0C"/>
    <w:rsid w:val="007267B0"/>
    <w:rsid w:val="00744BD2"/>
    <w:rsid w:val="007604A6"/>
    <w:rsid w:val="00772FB5"/>
    <w:rsid w:val="00776725"/>
    <w:rsid w:val="0078156C"/>
    <w:rsid w:val="007932A6"/>
    <w:rsid w:val="007A0623"/>
    <w:rsid w:val="007A0E1D"/>
    <w:rsid w:val="007A25FE"/>
    <w:rsid w:val="007A267B"/>
    <w:rsid w:val="007A4D25"/>
    <w:rsid w:val="007B4514"/>
    <w:rsid w:val="007B7006"/>
    <w:rsid w:val="007B7B4E"/>
    <w:rsid w:val="007C2460"/>
    <w:rsid w:val="007C27FE"/>
    <w:rsid w:val="007D0E5B"/>
    <w:rsid w:val="007E31BC"/>
    <w:rsid w:val="008000EC"/>
    <w:rsid w:val="00803B1E"/>
    <w:rsid w:val="0081036F"/>
    <w:rsid w:val="00816EA5"/>
    <w:rsid w:val="00826CB8"/>
    <w:rsid w:val="008450E5"/>
    <w:rsid w:val="00845A3F"/>
    <w:rsid w:val="0085109B"/>
    <w:rsid w:val="00870BDF"/>
    <w:rsid w:val="008741D8"/>
    <w:rsid w:val="008932A7"/>
    <w:rsid w:val="00893F10"/>
    <w:rsid w:val="00897CAE"/>
    <w:rsid w:val="008A074B"/>
    <w:rsid w:val="008A3BD1"/>
    <w:rsid w:val="008D2183"/>
    <w:rsid w:val="008D3C03"/>
    <w:rsid w:val="008E4D7B"/>
    <w:rsid w:val="008F068A"/>
    <w:rsid w:val="008F1E49"/>
    <w:rsid w:val="008F49AE"/>
    <w:rsid w:val="008F7298"/>
    <w:rsid w:val="009005D1"/>
    <w:rsid w:val="00901374"/>
    <w:rsid w:val="00902ED1"/>
    <w:rsid w:val="00906DE7"/>
    <w:rsid w:val="00916277"/>
    <w:rsid w:val="00920935"/>
    <w:rsid w:val="00937C50"/>
    <w:rsid w:val="0095281E"/>
    <w:rsid w:val="00953976"/>
    <w:rsid w:val="00957FB3"/>
    <w:rsid w:val="009755A3"/>
    <w:rsid w:val="00977EC2"/>
    <w:rsid w:val="00983340"/>
    <w:rsid w:val="00983B45"/>
    <w:rsid w:val="00983BD2"/>
    <w:rsid w:val="009A44E7"/>
    <w:rsid w:val="009C6365"/>
    <w:rsid w:val="009C7D72"/>
    <w:rsid w:val="009D4CFB"/>
    <w:rsid w:val="009E0FE9"/>
    <w:rsid w:val="009E13C4"/>
    <w:rsid w:val="009F10B5"/>
    <w:rsid w:val="009F23F3"/>
    <w:rsid w:val="00A013FC"/>
    <w:rsid w:val="00A03138"/>
    <w:rsid w:val="00A1546D"/>
    <w:rsid w:val="00A17990"/>
    <w:rsid w:val="00A234A0"/>
    <w:rsid w:val="00A25731"/>
    <w:rsid w:val="00A3374D"/>
    <w:rsid w:val="00A36B53"/>
    <w:rsid w:val="00A370FD"/>
    <w:rsid w:val="00A46421"/>
    <w:rsid w:val="00A62CDD"/>
    <w:rsid w:val="00A759B1"/>
    <w:rsid w:val="00A76FB8"/>
    <w:rsid w:val="00A8263E"/>
    <w:rsid w:val="00A9044B"/>
    <w:rsid w:val="00A926F6"/>
    <w:rsid w:val="00AA57EC"/>
    <w:rsid w:val="00AB5565"/>
    <w:rsid w:val="00AC2350"/>
    <w:rsid w:val="00AC6067"/>
    <w:rsid w:val="00AE27A5"/>
    <w:rsid w:val="00AF1846"/>
    <w:rsid w:val="00AF58D3"/>
    <w:rsid w:val="00B000EE"/>
    <w:rsid w:val="00B06F19"/>
    <w:rsid w:val="00B1454C"/>
    <w:rsid w:val="00B145C1"/>
    <w:rsid w:val="00B14E01"/>
    <w:rsid w:val="00B201BF"/>
    <w:rsid w:val="00B219A4"/>
    <w:rsid w:val="00B2719D"/>
    <w:rsid w:val="00B4025B"/>
    <w:rsid w:val="00B523B4"/>
    <w:rsid w:val="00B67929"/>
    <w:rsid w:val="00B70467"/>
    <w:rsid w:val="00B70B25"/>
    <w:rsid w:val="00B70E11"/>
    <w:rsid w:val="00B7285F"/>
    <w:rsid w:val="00B77520"/>
    <w:rsid w:val="00B776DA"/>
    <w:rsid w:val="00B77E54"/>
    <w:rsid w:val="00B82557"/>
    <w:rsid w:val="00B9097B"/>
    <w:rsid w:val="00BA2750"/>
    <w:rsid w:val="00BB2285"/>
    <w:rsid w:val="00BB463F"/>
    <w:rsid w:val="00BD68D5"/>
    <w:rsid w:val="00BD764D"/>
    <w:rsid w:val="00BF77A0"/>
    <w:rsid w:val="00C11483"/>
    <w:rsid w:val="00C17FE4"/>
    <w:rsid w:val="00C25A85"/>
    <w:rsid w:val="00C31E7B"/>
    <w:rsid w:val="00C32D9C"/>
    <w:rsid w:val="00C36F13"/>
    <w:rsid w:val="00C47337"/>
    <w:rsid w:val="00C544ED"/>
    <w:rsid w:val="00C6272F"/>
    <w:rsid w:val="00C65419"/>
    <w:rsid w:val="00C730D2"/>
    <w:rsid w:val="00C82B0D"/>
    <w:rsid w:val="00C92CE0"/>
    <w:rsid w:val="00C94A4A"/>
    <w:rsid w:val="00CA4CEA"/>
    <w:rsid w:val="00CA5278"/>
    <w:rsid w:val="00CB4941"/>
    <w:rsid w:val="00CB5CB6"/>
    <w:rsid w:val="00CB64A3"/>
    <w:rsid w:val="00CB684E"/>
    <w:rsid w:val="00CC693C"/>
    <w:rsid w:val="00CD00F2"/>
    <w:rsid w:val="00CE0701"/>
    <w:rsid w:val="00D00339"/>
    <w:rsid w:val="00D004F8"/>
    <w:rsid w:val="00D0205B"/>
    <w:rsid w:val="00D064FD"/>
    <w:rsid w:val="00D16088"/>
    <w:rsid w:val="00D34F40"/>
    <w:rsid w:val="00D36250"/>
    <w:rsid w:val="00D43196"/>
    <w:rsid w:val="00D47B6F"/>
    <w:rsid w:val="00D5170C"/>
    <w:rsid w:val="00D5306E"/>
    <w:rsid w:val="00D65B01"/>
    <w:rsid w:val="00D660FA"/>
    <w:rsid w:val="00D66D9C"/>
    <w:rsid w:val="00D82067"/>
    <w:rsid w:val="00D8383F"/>
    <w:rsid w:val="00D96947"/>
    <w:rsid w:val="00DB2EAD"/>
    <w:rsid w:val="00DB66A2"/>
    <w:rsid w:val="00DD10CC"/>
    <w:rsid w:val="00DD2096"/>
    <w:rsid w:val="00DD58FA"/>
    <w:rsid w:val="00DE005B"/>
    <w:rsid w:val="00DE4765"/>
    <w:rsid w:val="00DE4881"/>
    <w:rsid w:val="00DE5F08"/>
    <w:rsid w:val="00DE7934"/>
    <w:rsid w:val="00DF5517"/>
    <w:rsid w:val="00DF6782"/>
    <w:rsid w:val="00E01700"/>
    <w:rsid w:val="00E127C5"/>
    <w:rsid w:val="00E1301A"/>
    <w:rsid w:val="00E1607D"/>
    <w:rsid w:val="00E1728C"/>
    <w:rsid w:val="00E41552"/>
    <w:rsid w:val="00E4315B"/>
    <w:rsid w:val="00E44F3F"/>
    <w:rsid w:val="00E55C78"/>
    <w:rsid w:val="00E606CD"/>
    <w:rsid w:val="00E634D9"/>
    <w:rsid w:val="00E63819"/>
    <w:rsid w:val="00E668B2"/>
    <w:rsid w:val="00E82224"/>
    <w:rsid w:val="00E968E3"/>
    <w:rsid w:val="00E9718E"/>
    <w:rsid w:val="00EA019B"/>
    <w:rsid w:val="00EA02A2"/>
    <w:rsid w:val="00EA121B"/>
    <w:rsid w:val="00EA14C2"/>
    <w:rsid w:val="00EA1A72"/>
    <w:rsid w:val="00EB59C1"/>
    <w:rsid w:val="00EC5C9F"/>
    <w:rsid w:val="00EE2024"/>
    <w:rsid w:val="00EE5EC9"/>
    <w:rsid w:val="00EE7E0A"/>
    <w:rsid w:val="00EF1B5A"/>
    <w:rsid w:val="00EF4BB1"/>
    <w:rsid w:val="00F0414A"/>
    <w:rsid w:val="00F07729"/>
    <w:rsid w:val="00F1417A"/>
    <w:rsid w:val="00F202A7"/>
    <w:rsid w:val="00F21569"/>
    <w:rsid w:val="00F227B7"/>
    <w:rsid w:val="00F24AC5"/>
    <w:rsid w:val="00F3305C"/>
    <w:rsid w:val="00F3598E"/>
    <w:rsid w:val="00F40744"/>
    <w:rsid w:val="00F40BBD"/>
    <w:rsid w:val="00F45034"/>
    <w:rsid w:val="00F47470"/>
    <w:rsid w:val="00F51533"/>
    <w:rsid w:val="00F559C8"/>
    <w:rsid w:val="00F63BC1"/>
    <w:rsid w:val="00F7214F"/>
    <w:rsid w:val="00F7217F"/>
    <w:rsid w:val="00F73EA4"/>
    <w:rsid w:val="00F755D4"/>
    <w:rsid w:val="00F81F7F"/>
    <w:rsid w:val="00F83D00"/>
    <w:rsid w:val="00F841DC"/>
    <w:rsid w:val="00F912FA"/>
    <w:rsid w:val="00FA5FC5"/>
    <w:rsid w:val="00FB5F49"/>
    <w:rsid w:val="00FB787E"/>
    <w:rsid w:val="00FC68A3"/>
    <w:rsid w:val="00FD03DD"/>
    <w:rsid w:val="00FD5D7F"/>
    <w:rsid w:val="00FE2328"/>
    <w:rsid w:val="00FF3D3C"/>
    <w:rsid w:val="00FF4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3B0C"/>
  </w:style>
  <w:style w:type="paragraph" w:styleId="Nagwek1">
    <w:name w:val="heading 1"/>
    <w:basedOn w:val="Normalny"/>
    <w:next w:val="Normalny"/>
    <w:link w:val="Nagwek1Znak"/>
    <w:uiPriority w:val="9"/>
    <w:qFormat/>
    <w:rsid w:val="009209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9162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1A7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46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6421"/>
  </w:style>
  <w:style w:type="paragraph" w:styleId="Stopka">
    <w:name w:val="footer"/>
    <w:basedOn w:val="Normalny"/>
    <w:link w:val="StopkaZnak"/>
    <w:uiPriority w:val="99"/>
    <w:unhideWhenUsed/>
    <w:rsid w:val="00A46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6421"/>
  </w:style>
  <w:style w:type="paragraph" w:styleId="Tekstdymka">
    <w:name w:val="Balloon Text"/>
    <w:basedOn w:val="Normalny"/>
    <w:link w:val="TekstdymkaZnak"/>
    <w:uiPriority w:val="99"/>
    <w:semiHidden/>
    <w:unhideWhenUsed/>
    <w:rsid w:val="00A46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6421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916277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rsid w:val="0091627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komentarza">
    <w:name w:val="annotation text"/>
    <w:basedOn w:val="Normalny"/>
    <w:link w:val="TekstkomentarzaZnak"/>
    <w:rsid w:val="00AA57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AA57E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A57EC"/>
    <w:rPr>
      <w:rFonts w:cs="Times New Roman"/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92093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ormalnyWeb">
    <w:name w:val="Normal (Web)"/>
    <w:basedOn w:val="Normalny"/>
    <w:uiPriority w:val="99"/>
    <w:rsid w:val="00EE202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741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ny"/>
    <w:rsid w:val="00081500"/>
    <w:pPr>
      <w:spacing w:line="256" w:lineRule="auto"/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5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85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54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5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4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5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7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1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B67E1-3E4D-4C0B-AF48-78BFA2FB1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15</Pages>
  <Words>7634</Words>
  <Characters>45804</Characters>
  <Application>Microsoft Office Word</Application>
  <DocSecurity>0</DocSecurity>
  <Lines>381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Kliś</dc:creator>
  <cp:keywords/>
  <dc:description/>
  <cp:lastModifiedBy>Piotr Dutkiewicz</cp:lastModifiedBy>
  <cp:revision>19</cp:revision>
  <cp:lastPrinted>2019-02-04T12:43:00Z</cp:lastPrinted>
  <dcterms:created xsi:type="dcterms:W3CDTF">2019-04-11T02:17:00Z</dcterms:created>
  <dcterms:modified xsi:type="dcterms:W3CDTF">2019-06-06T12:24:00Z</dcterms:modified>
</cp:coreProperties>
</file>